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ADE17" w14:textId="772411A4" w:rsidR="004E0304" w:rsidRPr="00382092" w:rsidRDefault="004E0304" w:rsidP="004E0304">
      <w:pPr>
        <w:rPr>
          <w:rFonts w:ascii="Arial" w:eastAsia="MS Mincho" w:hAnsi="Arial"/>
          <w:b/>
          <w:bCs/>
          <w:sz w:val="24"/>
          <w:szCs w:val="24"/>
          <w:lang w:eastAsia="x-none"/>
        </w:rPr>
      </w:pPr>
      <w:r w:rsidRPr="12887475">
        <w:rPr>
          <w:rFonts w:ascii="Arial" w:eastAsia="MS Mincho" w:hAnsi="Arial"/>
          <w:b/>
          <w:bCs/>
          <w:sz w:val="24"/>
          <w:szCs w:val="24"/>
          <w:lang w:eastAsia="x-none"/>
        </w:rPr>
        <w:t>3GPP TSG RAN WG2 Meeting #11</w:t>
      </w:r>
      <w:r w:rsidR="00CD2FA2">
        <w:rPr>
          <w:rFonts w:ascii="Arial" w:eastAsia="MS Mincho" w:hAnsi="Arial"/>
          <w:b/>
          <w:bCs/>
          <w:sz w:val="24"/>
          <w:szCs w:val="24"/>
          <w:lang w:eastAsia="x-none"/>
        </w:rPr>
        <w:t>5</w:t>
      </w:r>
      <w:r w:rsidR="006446D2">
        <w:rPr>
          <w:rFonts w:ascii="Arial" w:eastAsia="MS Mincho" w:hAnsi="Arial"/>
          <w:b/>
          <w:bCs/>
          <w:sz w:val="24"/>
          <w:szCs w:val="24"/>
          <w:lang w:eastAsia="x-none"/>
        </w:rPr>
        <w:t>-</w:t>
      </w:r>
      <w:r w:rsidRPr="12887475">
        <w:rPr>
          <w:rFonts w:ascii="Arial" w:eastAsia="MS Mincho" w:hAnsi="Arial"/>
          <w:b/>
          <w:bCs/>
          <w:sz w:val="24"/>
          <w:szCs w:val="24"/>
          <w:lang w:eastAsia="x-none"/>
        </w:rPr>
        <w:t xml:space="preserve">e           </w:t>
      </w:r>
      <w:r>
        <w:rPr>
          <w:rFonts w:ascii="Arial" w:eastAsia="MS Mincho" w:hAnsi="Arial"/>
          <w:b/>
          <w:sz w:val="24"/>
          <w:szCs w:val="24"/>
          <w:lang w:eastAsia="x-none"/>
        </w:rPr>
        <w:tab/>
      </w:r>
      <w:r>
        <w:rPr>
          <w:rFonts w:ascii="Arial" w:eastAsia="MS Mincho" w:hAnsi="Arial"/>
          <w:b/>
          <w:sz w:val="24"/>
          <w:szCs w:val="24"/>
          <w:lang w:eastAsia="x-none"/>
        </w:rPr>
        <w:tab/>
      </w:r>
      <w:r w:rsidR="006F7BFC">
        <w:rPr>
          <w:rFonts w:ascii="Arial" w:eastAsia="MS Mincho" w:hAnsi="Arial"/>
          <w:b/>
          <w:sz w:val="24"/>
          <w:szCs w:val="24"/>
          <w:lang w:eastAsia="x-none"/>
        </w:rPr>
        <w:t xml:space="preserve">    </w:t>
      </w:r>
      <w:r w:rsidRPr="12887475">
        <w:rPr>
          <w:rFonts w:ascii="Arial" w:eastAsia="MS Mincho" w:hAnsi="Arial"/>
          <w:b/>
          <w:bCs/>
          <w:sz w:val="24"/>
          <w:szCs w:val="24"/>
          <w:lang w:eastAsia="x-none"/>
        </w:rPr>
        <w:t xml:space="preserve">        </w:t>
      </w:r>
      <w:r w:rsidR="00D3707F">
        <w:rPr>
          <w:rFonts w:ascii="Arial" w:eastAsia="MS Mincho" w:hAnsi="Arial"/>
          <w:b/>
          <w:bCs/>
          <w:sz w:val="24"/>
          <w:szCs w:val="24"/>
          <w:lang w:eastAsia="x-none"/>
        </w:rPr>
        <w:t xml:space="preserve"> </w:t>
      </w:r>
      <w:r w:rsidRPr="12887475">
        <w:rPr>
          <w:rFonts w:ascii="Arial" w:eastAsia="MS Mincho" w:hAnsi="Arial"/>
          <w:b/>
          <w:bCs/>
          <w:sz w:val="24"/>
          <w:szCs w:val="24"/>
          <w:lang w:eastAsia="x-none"/>
        </w:rPr>
        <w:t xml:space="preserve"> </w:t>
      </w:r>
      <w:r>
        <w:rPr>
          <w:rFonts w:ascii="Arial" w:eastAsia="MS Mincho" w:hAnsi="Arial"/>
          <w:b/>
          <w:sz w:val="24"/>
          <w:szCs w:val="24"/>
          <w:lang w:eastAsia="x-none"/>
        </w:rPr>
        <w:tab/>
      </w:r>
      <w:r>
        <w:rPr>
          <w:rFonts w:ascii="Arial" w:eastAsia="MS Mincho" w:hAnsi="Arial"/>
          <w:b/>
          <w:sz w:val="24"/>
          <w:szCs w:val="24"/>
          <w:lang w:eastAsia="x-none"/>
        </w:rPr>
        <w:tab/>
      </w:r>
      <w:r w:rsidRPr="12887475">
        <w:rPr>
          <w:rFonts w:ascii="Arial" w:eastAsia="MS Mincho" w:hAnsi="Arial"/>
          <w:b/>
          <w:bCs/>
          <w:sz w:val="24"/>
          <w:szCs w:val="24"/>
          <w:lang w:eastAsia="x-none"/>
        </w:rPr>
        <w:t>R2-2</w:t>
      </w:r>
      <w:r w:rsidR="006446D2">
        <w:rPr>
          <w:rFonts w:ascii="Arial" w:eastAsia="MS Mincho" w:hAnsi="Arial"/>
          <w:b/>
          <w:bCs/>
          <w:sz w:val="24"/>
          <w:szCs w:val="24"/>
          <w:lang w:eastAsia="x-none"/>
        </w:rPr>
        <w:t>10</w:t>
      </w:r>
      <w:r w:rsidR="00FA078E">
        <w:rPr>
          <w:rFonts w:ascii="Arial" w:eastAsia="MS Mincho" w:hAnsi="Arial"/>
          <w:b/>
          <w:bCs/>
          <w:sz w:val="24"/>
          <w:szCs w:val="24"/>
          <w:lang w:eastAsia="x-none"/>
        </w:rPr>
        <w:t>7445</w:t>
      </w:r>
    </w:p>
    <w:p w14:paraId="3966F1BF" w14:textId="4945E565" w:rsidR="004E0304" w:rsidRDefault="004E0304" w:rsidP="004E0304">
      <w:pPr>
        <w:pStyle w:val="3GPPHeader"/>
        <w:jc w:val="right"/>
        <w:rPr>
          <w:rFonts w:eastAsia="MS Mincho"/>
          <w:szCs w:val="24"/>
          <w:lang w:eastAsia="x-none"/>
        </w:rPr>
      </w:pPr>
      <w:r>
        <w:rPr>
          <w:rFonts w:eastAsia="MS Mincho"/>
          <w:szCs w:val="24"/>
          <w:lang w:eastAsia="x-none"/>
        </w:rPr>
        <w:t xml:space="preserve">Electronic meeting, </w:t>
      </w:r>
      <w:r w:rsidR="00D206B2">
        <w:rPr>
          <w:rFonts w:eastAsia="MS Mincho"/>
          <w:szCs w:val="24"/>
          <w:lang w:eastAsia="x-none"/>
        </w:rPr>
        <w:t>1</w:t>
      </w:r>
      <w:r w:rsidR="00CD2FA2">
        <w:rPr>
          <w:rFonts w:eastAsia="MS Mincho"/>
          <w:szCs w:val="24"/>
          <w:lang w:eastAsia="x-none"/>
        </w:rPr>
        <w:t>6</w:t>
      </w:r>
      <w:r w:rsidR="006446D2" w:rsidRPr="006446D2">
        <w:rPr>
          <w:rFonts w:eastAsia="MS Mincho"/>
          <w:szCs w:val="24"/>
          <w:vertAlign w:val="superscript"/>
          <w:lang w:eastAsia="x-none"/>
        </w:rPr>
        <w:t>th</w:t>
      </w:r>
      <w:r w:rsidR="006446D2">
        <w:rPr>
          <w:rFonts w:eastAsia="MS Mincho"/>
          <w:szCs w:val="24"/>
          <w:lang w:eastAsia="x-none"/>
        </w:rPr>
        <w:t xml:space="preserve"> </w:t>
      </w:r>
      <w:r w:rsidR="00027C05">
        <w:rPr>
          <w:rFonts w:eastAsia="MS Mincho"/>
          <w:szCs w:val="24"/>
          <w:lang w:eastAsia="x-none"/>
        </w:rPr>
        <w:t xml:space="preserve">– </w:t>
      </w:r>
      <w:r w:rsidR="00D206B2">
        <w:rPr>
          <w:rFonts w:eastAsia="MS Mincho"/>
          <w:szCs w:val="24"/>
          <w:lang w:eastAsia="x-none"/>
        </w:rPr>
        <w:t>2</w:t>
      </w:r>
      <w:r w:rsidR="006F7BFC">
        <w:rPr>
          <w:rFonts w:eastAsia="MS Mincho"/>
          <w:szCs w:val="24"/>
          <w:lang w:eastAsia="x-none"/>
        </w:rPr>
        <w:t>7</w:t>
      </w:r>
      <w:r w:rsidR="006446D2" w:rsidRPr="006446D2">
        <w:rPr>
          <w:rFonts w:eastAsia="MS Mincho"/>
          <w:szCs w:val="24"/>
          <w:vertAlign w:val="superscript"/>
          <w:lang w:eastAsia="x-none"/>
        </w:rPr>
        <w:t>th</w:t>
      </w:r>
      <w:r w:rsidR="006446D2">
        <w:rPr>
          <w:rFonts w:eastAsia="MS Mincho"/>
          <w:szCs w:val="24"/>
          <w:lang w:eastAsia="x-none"/>
        </w:rPr>
        <w:t xml:space="preserve"> </w:t>
      </w:r>
      <w:r w:rsidR="00CD2FA2">
        <w:rPr>
          <w:rFonts w:eastAsia="MS Mincho"/>
          <w:szCs w:val="24"/>
          <w:lang w:eastAsia="x-none"/>
        </w:rPr>
        <w:t>Aug</w:t>
      </w:r>
      <w:r>
        <w:rPr>
          <w:rFonts w:eastAsia="MS Mincho"/>
          <w:szCs w:val="24"/>
          <w:lang w:eastAsia="x-none"/>
        </w:rPr>
        <w:t xml:space="preserve"> 202</w:t>
      </w:r>
      <w:r w:rsidR="00D206B2">
        <w:rPr>
          <w:rFonts w:eastAsia="MS Mincho"/>
          <w:szCs w:val="24"/>
          <w:lang w:eastAsia="x-none"/>
        </w:rPr>
        <w:t>1</w:t>
      </w:r>
      <w:r>
        <w:rPr>
          <w:rFonts w:eastAsia="MS Mincho"/>
          <w:szCs w:val="24"/>
          <w:lang w:eastAsia="x-none"/>
        </w:rPr>
        <w:t xml:space="preserve"> </w:t>
      </w:r>
      <w:r w:rsidRPr="00751BD7">
        <w:rPr>
          <w:rFonts w:eastAsia="MS Mincho"/>
          <w:szCs w:val="24"/>
          <w:lang w:eastAsia="x-none"/>
        </w:rPr>
        <w:tab/>
      </w:r>
    </w:p>
    <w:p w14:paraId="3D54FA9D" w14:textId="6A24414A" w:rsidR="004E0304" w:rsidRPr="005E43A7" w:rsidRDefault="004E0304" w:rsidP="004E0304">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8.4.3</w:t>
      </w:r>
    </w:p>
    <w:p w14:paraId="001F24CB" w14:textId="77777777" w:rsidR="004E0304" w:rsidRPr="00CE0424" w:rsidRDefault="004E0304" w:rsidP="004E0304">
      <w:pPr>
        <w:pStyle w:val="3GPPHeader"/>
        <w:rPr>
          <w:sz w:val="22"/>
          <w:szCs w:val="22"/>
        </w:rPr>
      </w:pPr>
      <w:r>
        <w:rPr>
          <w:sz w:val="22"/>
          <w:szCs w:val="22"/>
        </w:rPr>
        <w:t>Source:</w:t>
      </w:r>
      <w:r w:rsidRPr="00CE0424">
        <w:rPr>
          <w:sz w:val="22"/>
          <w:szCs w:val="22"/>
        </w:rPr>
        <w:tab/>
      </w:r>
      <w:r>
        <w:rPr>
          <w:sz w:val="22"/>
          <w:szCs w:val="22"/>
        </w:rPr>
        <w:t>Intel Corporation</w:t>
      </w:r>
    </w:p>
    <w:p w14:paraId="45D3255C" w14:textId="0AFC6A53" w:rsidR="004E0304" w:rsidRPr="00CE0424" w:rsidRDefault="004E0304" w:rsidP="004E0304">
      <w:pPr>
        <w:pStyle w:val="3GPPHeader"/>
        <w:rPr>
          <w:sz w:val="22"/>
          <w:szCs w:val="22"/>
        </w:rPr>
      </w:pPr>
      <w:r>
        <w:rPr>
          <w:sz w:val="22"/>
          <w:szCs w:val="22"/>
        </w:rPr>
        <w:t>Title:</w:t>
      </w:r>
      <w:r>
        <w:rPr>
          <w:sz w:val="22"/>
          <w:szCs w:val="22"/>
        </w:rPr>
        <w:tab/>
      </w:r>
      <w:r w:rsidR="002E6095">
        <w:rPr>
          <w:sz w:val="22"/>
          <w:szCs w:val="22"/>
        </w:rPr>
        <w:t>Int</w:t>
      </w:r>
      <w:r w:rsidR="0080227E">
        <w:rPr>
          <w:sz w:val="22"/>
          <w:szCs w:val="22"/>
        </w:rPr>
        <w:t>er</w:t>
      </w:r>
      <w:r w:rsidR="002E6095">
        <w:rPr>
          <w:sz w:val="22"/>
          <w:szCs w:val="22"/>
        </w:rPr>
        <w:t>-donor CU topology migration</w:t>
      </w:r>
    </w:p>
    <w:p w14:paraId="504D1B4E" w14:textId="77777777" w:rsidR="004E0304" w:rsidRDefault="004E0304" w:rsidP="004E0304">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91D623E" w14:textId="77777777" w:rsidR="004E0304" w:rsidRDefault="004E0304" w:rsidP="004E0304">
      <w:pPr>
        <w:pStyle w:val="Heading1"/>
      </w:pPr>
      <w:r w:rsidRPr="004E0304">
        <w:rPr>
          <w:rFonts w:cs="Times New Roman"/>
          <w:lang w:val="en-US"/>
        </w:rPr>
        <w:t>Introduction</w:t>
      </w:r>
    </w:p>
    <w:p w14:paraId="097C45ED" w14:textId="1EE47422" w:rsidR="001A5A36" w:rsidRDefault="00CF0011" w:rsidP="00D76309">
      <w:r>
        <w:t xml:space="preserve">In email discussion </w:t>
      </w:r>
      <w:r w:rsidR="00507FC9">
        <w:t>[Post114</w:t>
      </w:r>
      <w:r w:rsidR="005F7138">
        <w:t>-e</w:t>
      </w:r>
      <w:r w:rsidR="00507FC9">
        <w:t>]</w:t>
      </w:r>
      <w:r>
        <w:t>[075]</w:t>
      </w:r>
      <w:r w:rsidR="007E0167">
        <w:t>[</w:t>
      </w:r>
      <w:r w:rsidR="005F7138">
        <w:t>eIAB</w:t>
      </w:r>
      <w:r w:rsidR="007E0167">
        <w:t>]</w:t>
      </w:r>
      <w:r w:rsidR="005F7138">
        <w:t xml:space="preserve">, </w:t>
      </w:r>
      <w:r w:rsidR="00D34C61">
        <w:t>BAP routing and BH RLC channel mapping</w:t>
      </w:r>
      <w:r w:rsidR="00D34C61" w:rsidRPr="00D34C61">
        <w:t xml:space="preserve"> </w:t>
      </w:r>
      <w:r w:rsidR="00D34C61">
        <w:t xml:space="preserve">at the boundary IAB-node is discussed. </w:t>
      </w:r>
      <w:r w:rsidR="00D76309">
        <w:rPr>
          <w:lang w:eastAsia="zh-CN"/>
        </w:rPr>
        <w:t xml:space="preserve">In this contribution, we will focus on </w:t>
      </w:r>
      <w:r w:rsidR="000E5849">
        <w:rPr>
          <w:lang w:eastAsia="zh-CN"/>
        </w:rPr>
        <w:t>the discussion</w:t>
      </w:r>
      <w:r w:rsidR="00A11005">
        <w:rPr>
          <w:lang w:eastAsia="zh-CN"/>
        </w:rPr>
        <w:t xml:space="preserve"> of</w:t>
      </w:r>
      <w:r w:rsidR="00D2610E">
        <w:rPr>
          <w:lang w:eastAsia="zh-CN"/>
        </w:rPr>
        <w:t xml:space="preserve"> </w:t>
      </w:r>
      <w:r w:rsidR="00EC49A2">
        <w:rPr>
          <w:lang w:eastAsia="zh-CN"/>
        </w:rPr>
        <w:t xml:space="preserve">the BAP routing and </w:t>
      </w:r>
      <w:r w:rsidR="00C941AA">
        <w:rPr>
          <w:lang w:eastAsia="zh-CN"/>
        </w:rPr>
        <w:t>packet differentiation</w:t>
      </w:r>
      <w:r w:rsidR="00303BC8">
        <w:rPr>
          <w:lang w:eastAsia="zh-CN"/>
        </w:rPr>
        <w:t xml:space="preserve"> aspects</w:t>
      </w:r>
      <w:r w:rsidR="00EC49A2">
        <w:rPr>
          <w:lang w:eastAsia="zh-CN"/>
        </w:rPr>
        <w:t xml:space="preserve"> </w:t>
      </w:r>
      <w:r w:rsidR="00D27FC9">
        <w:rPr>
          <w:lang w:eastAsia="zh-CN"/>
        </w:rPr>
        <w:t>at the boundary IAB-node</w:t>
      </w:r>
      <w:r w:rsidR="00303BC8">
        <w:rPr>
          <w:lang w:eastAsia="zh-CN"/>
        </w:rPr>
        <w:t xml:space="preserve"> when it is connected to two IAB-donor CU</w:t>
      </w:r>
      <w:r w:rsidR="00D27FC9">
        <w:rPr>
          <w:lang w:eastAsia="zh-CN"/>
        </w:rPr>
        <w:t>.</w:t>
      </w:r>
    </w:p>
    <w:p w14:paraId="0C940A04" w14:textId="218CCB78" w:rsidR="004E0304" w:rsidRDefault="004E0304" w:rsidP="004E0304">
      <w:pPr>
        <w:pStyle w:val="Heading1"/>
        <w:rPr>
          <w:rFonts w:eastAsia="SimSun" w:cs="Times New Roman"/>
          <w:lang w:val="en-US" w:eastAsia="zh-CN"/>
        </w:rPr>
      </w:pPr>
      <w:r w:rsidRPr="004E0304">
        <w:rPr>
          <w:rFonts w:eastAsia="SimSun" w:cs="Times New Roman"/>
          <w:lang w:val="en-US" w:eastAsia="zh-CN"/>
        </w:rPr>
        <w:t>Discussion</w:t>
      </w:r>
    </w:p>
    <w:p w14:paraId="3166830D" w14:textId="26757AD3" w:rsidR="00475863" w:rsidRDefault="00475863" w:rsidP="00475863">
      <w:pPr>
        <w:rPr>
          <w:lang w:eastAsia="zh-CN"/>
        </w:rPr>
      </w:pPr>
      <w:r>
        <w:rPr>
          <w:lang w:eastAsia="zh-CN"/>
        </w:rPr>
        <w:t>In RAN3 LS R3-212981, two types of inter-donor migration are defined.</w:t>
      </w:r>
    </w:p>
    <w:p w14:paraId="299E79BC" w14:textId="39E4C806" w:rsidR="00475863" w:rsidRPr="003310DA" w:rsidRDefault="00475863" w:rsidP="00475863">
      <w:pPr>
        <w:pStyle w:val="ListParagraph"/>
        <w:numPr>
          <w:ilvl w:val="0"/>
          <w:numId w:val="12"/>
        </w:numPr>
        <w:rPr>
          <w:rFonts w:ascii="Times New Roman" w:hAnsi="Times New Roman"/>
          <w:sz w:val="20"/>
          <w:szCs w:val="20"/>
          <w:lang w:eastAsia="zh-CN"/>
        </w:rPr>
      </w:pPr>
      <w:r w:rsidRPr="003310DA">
        <w:rPr>
          <w:rFonts w:ascii="Times New Roman" w:hAnsi="Times New Roman"/>
          <w:sz w:val="20"/>
          <w:szCs w:val="20"/>
          <w:lang w:eastAsia="zh-CN"/>
        </w:rPr>
        <w:t>Partial migration</w:t>
      </w:r>
      <w:r w:rsidR="008D2A98" w:rsidRPr="003310DA">
        <w:rPr>
          <w:rFonts w:ascii="Times New Roman" w:hAnsi="Times New Roman"/>
          <w:sz w:val="20"/>
          <w:szCs w:val="20"/>
          <w:lang w:eastAsia="zh-CN"/>
        </w:rPr>
        <w:t xml:space="preserve">: </w:t>
      </w:r>
      <w:r w:rsidR="008D2A98" w:rsidRPr="003310DA">
        <w:rPr>
          <w:rFonts w:ascii="Times New Roman" w:hAnsi="Times New Roman"/>
          <w:sz w:val="20"/>
          <w:szCs w:val="20"/>
        </w:rPr>
        <w:t>the boundary IAB-MT is migrated to the 2nd IAB-donor-CU, while the boundary IAB-DU and descendant IAB node(s) (if any) are terminated to the 1st IAB-donor-CU.</w:t>
      </w:r>
    </w:p>
    <w:p w14:paraId="5847AB18" w14:textId="7F46A146" w:rsidR="00475863" w:rsidRDefault="00475863" w:rsidP="00475863">
      <w:pPr>
        <w:pStyle w:val="ListParagraph"/>
        <w:numPr>
          <w:ilvl w:val="0"/>
          <w:numId w:val="12"/>
        </w:numPr>
        <w:rPr>
          <w:rFonts w:ascii="Times New Roman" w:hAnsi="Times New Roman"/>
          <w:sz w:val="20"/>
          <w:szCs w:val="20"/>
          <w:lang w:eastAsia="zh-CN"/>
        </w:rPr>
      </w:pPr>
      <w:r w:rsidRPr="003310DA">
        <w:rPr>
          <w:rFonts w:ascii="Times New Roman" w:hAnsi="Times New Roman"/>
          <w:sz w:val="20"/>
          <w:szCs w:val="20"/>
          <w:lang w:eastAsia="zh-CN"/>
        </w:rPr>
        <w:t>Full migration</w:t>
      </w:r>
      <w:r w:rsidR="008D2A98" w:rsidRPr="003310DA">
        <w:rPr>
          <w:rFonts w:ascii="Times New Roman" w:hAnsi="Times New Roman"/>
          <w:sz w:val="20"/>
          <w:szCs w:val="20"/>
          <w:lang w:eastAsia="zh-CN"/>
        </w:rPr>
        <w:t xml:space="preserve">: </w:t>
      </w:r>
      <w:r w:rsidR="003310DA" w:rsidRPr="003310DA">
        <w:rPr>
          <w:rFonts w:ascii="Times New Roman" w:hAnsi="Times New Roman"/>
          <w:sz w:val="20"/>
          <w:szCs w:val="20"/>
        </w:rPr>
        <w:t>- Full Migration: the boundary IAB node and the descendant IAB node(s) (if any) are migrated (both RRC and F1 connection) to the 2nd IAB-donor-CU from 1st IAB-donor-CU.</w:t>
      </w:r>
    </w:p>
    <w:p w14:paraId="6EE030DB" w14:textId="2C5C6BE3" w:rsidR="00C13FC5" w:rsidRPr="005A68B4" w:rsidRDefault="005A68B4" w:rsidP="005A68B4">
      <w:pPr>
        <w:rPr>
          <w:lang w:eastAsia="zh-CN"/>
        </w:rPr>
      </w:pPr>
      <w:r>
        <w:rPr>
          <w:lang w:eastAsia="zh-CN"/>
        </w:rPr>
        <w:t xml:space="preserve">The key difference between two inter-donor migration option is whether the </w:t>
      </w:r>
      <w:r w:rsidR="002416C6">
        <w:rPr>
          <w:lang w:eastAsia="zh-CN"/>
        </w:rPr>
        <w:t xml:space="preserve">user plane traffic of </w:t>
      </w:r>
      <w:r>
        <w:rPr>
          <w:lang w:eastAsia="zh-CN"/>
        </w:rPr>
        <w:t xml:space="preserve">descendant IAB-node </w:t>
      </w:r>
      <w:r w:rsidR="002416C6">
        <w:rPr>
          <w:lang w:eastAsia="zh-CN"/>
        </w:rPr>
        <w:t>and boundary IAB-node is still destinated at the source IAB-donor-CU (i.e. 1</w:t>
      </w:r>
      <w:r w:rsidR="002416C6" w:rsidRPr="002416C6">
        <w:rPr>
          <w:vertAlign w:val="superscript"/>
          <w:lang w:eastAsia="zh-CN"/>
        </w:rPr>
        <w:t>st</w:t>
      </w:r>
      <w:r w:rsidR="002416C6">
        <w:rPr>
          <w:lang w:eastAsia="zh-CN"/>
        </w:rPr>
        <w:t xml:space="preserve"> IAB-donor-CU) or migrate to the target IAB-donor-CU (i.e. 2</w:t>
      </w:r>
      <w:r w:rsidR="002416C6" w:rsidRPr="002416C6">
        <w:rPr>
          <w:vertAlign w:val="superscript"/>
          <w:lang w:eastAsia="zh-CN"/>
        </w:rPr>
        <w:t>nd</w:t>
      </w:r>
      <w:r w:rsidR="002416C6">
        <w:rPr>
          <w:lang w:eastAsia="zh-CN"/>
        </w:rPr>
        <w:t xml:space="preserve"> IAB-donor-CU).</w:t>
      </w:r>
      <w:r w:rsidR="006A2A22">
        <w:rPr>
          <w:lang w:eastAsia="zh-CN"/>
        </w:rPr>
        <w:t xml:space="preserve"> In this contribution, we mainly focus on the partial migration scenario of inter-donor migration.</w:t>
      </w:r>
    </w:p>
    <w:p w14:paraId="28BA2723" w14:textId="38CC42FE" w:rsidR="00967B6E" w:rsidRPr="00967B6E" w:rsidRDefault="00967B6E" w:rsidP="00967B6E">
      <w:pPr>
        <w:rPr>
          <w:lang w:val="en-GB" w:eastAsia="zh-CN"/>
        </w:rPr>
      </w:pPr>
      <w:r>
        <w:rPr>
          <w:lang w:val="en-GB" w:eastAsia="zh-CN"/>
        </w:rPr>
        <w:t xml:space="preserve">In email discussion, following open issues are left </w:t>
      </w:r>
      <w:r w:rsidR="00321EB7">
        <w:rPr>
          <w:lang w:val="en-GB" w:eastAsia="zh-CN"/>
        </w:rPr>
        <w:t>for BAP routing at the boundary IAB-node</w:t>
      </w:r>
      <w:r w:rsidR="004A5B4C">
        <w:rPr>
          <w:lang w:val="en-GB" w:eastAsia="zh-CN"/>
        </w:rPr>
        <w:t>:</w:t>
      </w:r>
    </w:p>
    <w:p w14:paraId="1C1BB291" w14:textId="003FA90C" w:rsidR="00584B47" w:rsidRPr="009463E7" w:rsidRDefault="00584B47" w:rsidP="00584B47">
      <w:pPr>
        <w:numPr>
          <w:ilvl w:val="2"/>
          <w:numId w:val="13"/>
        </w:numPr>
        <w:overflowPunct/>
        <w:autoSpaceDE/>
        <w:autoSpaceDN/>
        <w:adjustRightInd/>
        <w:spacing w:beforeLines="50" w:before="120" w:afterLines="50" w:after="120"/>
        <w:ind w:left="284" w:hanging="284"/>
        <w:textAlignment w:val="auto"/>
        <w:rPr>
          <w:bCs/>
        </w:rPr>
      </w:pPr>
      <w:r w:rsidRPr="009463E7">
        <w:rPr>
          <w:bCs/>
        </w:rPr>
        <w:t>What’s the BAP address added in BAP header in the first topology (i.e. the BAP address of ingress data at the boundary node);</w:t>
      </w:r>
    </w:p>
    <w:p w14:paraId="6D9E1620" w14:textId="77777777" w:rsidR="00584B47" w:rsidRPr="009463E7" w:rsidRDefault="00584B47" w:rsidP="00584B47">
      <w:pPr>
        <w:numPr>
          <w:ilvl w:val="2"/>
          <w:numId w:val="13"/>
        </w:numPr>
        <w:overflowPunct/>
        <w:autoSpaceDE/>
        <w:autoSpaceDN/>
        <w:adjustRightInd/>
        <w:spacing w:beforeLines="50" w:before="120" w:afterLines="50" w:after="120"/>
        <w:ind w:left="284" w:hanging="284"/>
        <w:textAlignment w:val="auto"/>
        <w:rPr>
          <w:bCs/>
        </w:rPr>
      </w:pPr>
      <w:r w:rsidRPr="009463E7">
        <w:rPr>
          <w:bCs/>
        </w:rPr>
        <w:t>How to differentiate the concatenated traffic and non-concatenated traffic;</w:t>
      </w:r>
    </w:p>
    <w:p w14:paraId="64C3C554" w14:textId="77777777" w:rsidR="00584B47" w:rsidRPr="009463E7" w:rsidRDefault="00584B47" w:rsidP="00584B47">
      <w:pPr>
        <w:numPr>
          <w:ilvl w:val="2"/>
          <w:numId w:val="13"/>
        </w:numPr>
        <w:overflowPunct/>
        <w:autoSpaceDE/>
        <w:autoSpaceDN/>
        <w:adjustRightInd/>
        <w:spacing w:beforeLines="50" w:before="120" w:afterLines="50" w:after="120"/>
        <w:ind w:left="284" w:hanging="284"/>
        <w:textAlignment w:val="auto"/>
        <w:rPr>
          <w:bCs/>
        </w:rPr>
      </w:pPr>
      <w:r w:rsidRPr="009463E7">
        <w:rPr>
          <w:bCs/>
        </w:rPr>
        <w:t>How to determine whether a data should be delivered to upper layer (for downstream);</w:t>
      </w:r>
    </w:p>
    <w:p w14:paraId="45762386" w14:textId="09AB9FE0" w:rsidR="00584B47" w:rsidRDefault="00584B47" w:rsidP="00584B47">
      <w:pPr>
        <w:numPr>
          <w:ilvl w:val="2"/>
          <w:numId w:val="13"/>
        </w:numPr>
        <w:overflowPunct/>
        <w:autoSpaceDE/>
        <w:autoSpaceDN/>
        <w:adjustRightInd/>
        <w:spacing w:beforeLines="50" w:before="120" w:afterLines="50" w:after="120"/>
        <w:ind w:left="284" w:hanging="284"/>
        <w:textAlignment w:val="auto"/>
        <w:rPr>
          <w:bCs/>
        </w:rPr>
      </w:pPr>
      <w:r w:rsidRPr="009463E7">
        <w:rPr>
          <w:bCs/>
        </w:rPr>
        <w:t>How to determine whether the BAP header of a data should be rewritten (i.e. whether being routed to another topology or its own topology).</w:t>
      </w:r>
    </w:p>
    <w:p w14:paraId="7C53D71E" w14:textId="77777777" w:rsidR="00D36858" w:rsidRDefault="00BA62E3" w:rsidP="00D36858">
      <w:pPr>
        <w:keepNext/>
        <w:overflowPunct/>
        <w:autoSpaceDE/>
        <w:autoSpaceDN/>
        <w:adjustRightInd/>
        <w:spacing w:beforeLines="50" w:before="120" w:afterLines="50" w:after="120"/>
        <w:jc w:val="center"/>
        <w:textAlignment w:val="auto"/>
      </w:pPr>
      <w:r>
        <w:rPr>
          <w:noProof/>
          <w:kern w:val="2"/>
          <w:sz w:val="21"/>
          <w:szCs w:val="22"/>
          <w:lang w:eastAsia="zh-CN"/>
        </w:rPr>
        <w:lastRenderedPageBreak/>
        <w:drawing>
          <wp:inline distT="0" distB="0" distL="0" distR="0" wp14:anchorId="48E608F5" wp14:editId="58F52E35">
            <wp:extent cx="1793240" cy="3322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3240" cy="3322320"/>
                    </a:xfrm>
                    <a:prstGeom prst="rect">
                      <a:avLst/>
                    </a:prstGeom>
                    <a:noFill/>
                    <a:ln>
                      <a:noFill/>
                    </a:ln>
                  </pic:spPr>
                </pic:pic>
              </a:graphicData>
            </a:graphic>
          </wp:inline>
        </w:drawing>
      </w:r>
    </w:p>
    <w:p w14:paraId="182119C3" w14:textId="37CB13C1" w:rsidR="00BA62E3" w:rsidRDefault="00D36858" w:rsidP="00D36858">
      <w:pPr>
        <w:pStyle w:val="Caption"/>
        <w:jc w:val="center"/>
        <w:rPr>
          <w:bCs/>
        </w:rPr>
      </w:pPr>
      <w:r>
        <w:t xml:space="preserve">Figure </w:t>
      </w:r>
      <w:r>
        <w:fldChar w:fldCharType="begin"/>
      </w:r>
      <w:r>
        <w:instrText xml:space="preserve"> SEQ Figure \* ARABIC </w:instrText>
      </w:r>
      <w:r>
        <w:fldChar w:fldCharType="separate"/>
      </w:r>
      <w:r w:rsidR="007C6A9C">
        <w:rPr>
          <w:noProof/>
        </w:rPr>
        <w:t>1</w:t>
      </w:r>
      <w:r>
        <w:fldChar w:fldCharType="end"/>
      </w:r>
      <w:r>
        <w:rPr>
          <w:lang w:val="en-US"/>
        </w:rPr>
        <w:t>. Inter-donor Partial Migration</w:t>
      </w:r>
    </w:p>
    <w:p w14:paraId="27D50A2A" w14:textId="71968E0E" w:rsidR="00686814" w:rsidRDefault="00686814" w:rsidP="00800797">
      <w:pPr>
        <w:spacing w:beforeLines="50" w:before="120" w:afterLines="50" w:after="120"/>
      </w:pPr>
      <w:r>
        <w:t>In RAN3 #112e meeting, following agreements are captured:</w:t>
      </w:r>
    </w:p>
    <w:tbl>
      <w:tblPr>
        <w:tblStyle w:val="TableGrid"/>
        <w:tblW w:w="0" w:type="auto"/>
        <w:tblLook w:val="04A0" w:firstRow="1" w:lastRow="0" w:firstColumn="1" w:lastColumn="0" w:noHBand="0" w:noVBand="1"/>
      </w:tblPr>
      <w:tblGrid>
        <w:gridCol w:w="9350"/>
      </w:tblGrid>
      <w:tr w:rsidR="00686814" w14:paraId="1214A898" w14:textId="77777777" w:rsidTr="00686814">
        <w:tc>
          <w:tcPr>
            <w:tcW w:w="9350" w:type="dxa"/>
          </w:tcPr>
          <w:p w14:paraId="3A5DCA7A" w14:textId="77777777" w:rsidR="00A514EA" w:rsidRPr="00A14604" w:rsidRDefault="00A514EA" w:rsidP="00A514EA">
            <w:pPr>
              <w:widowControl w:val="0"/>
              <w:ind w:left="144" w:hanging="144"/>
              <w:rPr>
                <w:rFonts w:ascii="Calibri" w:hAnsi="Calibri" w:cs="Calibri"/>
                <w:b/>
                <w:bCs/>
                <w:color w:val="00B050"/>
                <w:sz w:val="18"/>
                <w:szCs w:val="24"/>
              </w:rPr>
            </w:pPr>
            <w:r w:rsidRPr="00A14604">
              <w:rPr>
                <w:rFonts w:ascii="Calibri" w:hAnsi="Calibri" w:cs="Calibri"/>
                <w:b/>
                <w:bCs/>
                <w:color w:val="00B050"/>
                <w:sz w:val="18"/>
                <w:szCs w:val="24"/>
              </w:rPr>
              <w:t xml:space="preserve">Inter-topology BAP routing option 4 is supported. </w:t>
            </w:r>
          </w:p>
          <w:p w14:paraId="593FEC94" w14:textId="77777777" w:rsidR="00A514EA" w:rsidRPr="00A14604" w:rsidRDefault="00A514EA" w:rsidP="00A514EA">
            <w:pPr>
              <w:widowControl w:val="0"/>
              <w:ind w:left="144" w:hanging="144"/>
              <w:rPr>
                <w:rFonts w:ascii="Calibri" w:hAnsi="Calibri" w:cs="Calibri"/>
                <w:b/>
                <w:bCs/>
                <w:color w:val="00B050"/>
                <w:sz w:val="18"/>
                <w:szCs w:val="24"/>
              </w:rPr>
            </w:pPr>
            <w:r w:rsidRPr="00A14604">
              <w:rPr>
                <w:rFonts w:ascii="Calibri" w:hAnsi="Calibri" w:cs="Calibri"/>
                <w:b/>
                <w:bCs/>
                <w:color w:val="00B050"/>
                <w:sz w:val="18"/>
                <w:szCs w:val="24"/>
              </w:rPr>
              <w:t>For inter-donor-routing options 4 and 5, the inter-donor dual-connected boundary node has a unique BAP address in each topology, which is assigned by the donor in the respective topology and cannot be used by any other IAB-node in that topology.</w:t>
            </w:r>
          </w:p>
          <w:p w14:paraId="0662A9B1" w14:textId="69EA728C" w:rsidR="00686814" w:rsidRPr="00B1685F" w:rsidRDefault="00B1685F" w:rsidP="00B1685F">
            <w:pPr>
              <w:widowControl w:val="0"/>
              <w:ind w:left="144" w:hanging="144"/>
              <w:rPr>
                <w:rFonts w:ascii="Calibri" w:hAnsi="Calibri" w:cs="Calibri"/>
                <w:b/>
                <w:bCs/>
                <w:color w:val="000000"/>
                <w:sz w:val="18"/>
                <w:szCs w:val="24"/>
              </w:rPr>
            </w:pPr>
            <w:r w:rsidRPr="00A14604">
              <w:rPr>
                <w:rFonts w:ascii="Calibri" w:hAnsi="Calibri" w:cs="Calibri"/>
                <w:b/>
                <w:bCs/>
                <w:color w:val="00B050"/>
                <w:sz w:val="18"/>
                <w:szCs w:val="24"/>
              </w:rPr>
              <w:t>The boundary-node’s two BAP addresses can have the same or different values</w:t>
            </w:r>
            <w:r w:rsidRPr="00A14604">
              <w:rPr>
                <w:rFonts w:ascii="Calibri" w:hAnsi="Calibri" w:cs="Calibri"/>
                <w:b/>
                <w:bCs/>
                <w:color w:val="000000"/>
                <w:sz w:val="18"/>
                <w:szCs w:val="24"/>
              </w:rPr>
              <w:t>.</w:t>
            </w:r>
          </w:p>
        </w:tc>
      </w:tr>
    </w:tbl>
    <w:p w14:paraId="259BF241" w14:textId="692A09CF" w:rsidR="009B5E82" w:rsidRDefault="00A76EE6" w:rsidP="00800797">
      <w:pPr>
        <w:spacing w:beforeLines="50" w:before="120" w:afterLines="50" w:after="120"/>
      </w:pPr>
      <w:r>
        <w:t xml:space="preserve">The boundary IAB-node which is dual-connected with two IAB-donor-CU may have the same or different values as BAP address, </w:t>
      </w:r>
      <w:r w:rsidR="009B5E82">
        <w:t xml:space="preserve">and this BAP address cannot be used by other IAB-nodes in </w:t>
      </w:r>
      <w:r w:rsidR="00FE4996">
        <w:t xml:space="preserve">the corresponding topology. </w:t>
      </w:r>
      <w:r w:rsidR="00BA792C">
        <w:t xml:space="preserve">However, the BAP address of boundary IAB-node </w:t>
      </w:r>
      <w:r w:rsidR="00F9647A">
        <w:t xml:space="preserve">configured by IAB-donor-CU 1 may still be used in the topology managed by IAB-donor-CU 2. </w:t>
      </w:r>
      <w:r w:rsidR="0041131B">
        <w:t xml:space="preserve">It is important for the </w:t>
      </w:r>
      <w:r w:rsidR="001B025D">
        <w:t>boundary node</w:t>
      </w:r>
      <w:r w:rsidR="0041131B">
        <w:t xml:space="preserve"> to distinguish two different IAB-nodes</w:t>
      </w:r>
      <w:r w:rsidR="004710D3">
        <w:t xml:space="preserve"> from two different IAB-donor-CU</w:t>
      </w:r>
      <w:r w:rsidR="0041131B">
        <w:t xml:space="preserve"> with same BAP address</w:t>
      </w:r>
      <w:r w:rsidR="00C97D2E">
        <w:t xml:space="preserve">, so that </w:t>
      </w:r>
      <w:r w:rsidR="00FA32EE">
        <w:t xml:space="preserve">UE’s packet can be routed to the right destination. </w:t>
      </w:r>
      <w:r w:rsidR="00C97D2E">
        <w:t xml:space="preserve"> </w:t>
      </w:r>
    </w:p>
    <w:p w14:paraId="69F86EA2" w14:textId="65D36ABA" w:rsidR="00800797" w:rsidRDefault="00800797" w:rsidP="00800797">
      <w:pPr>
        <w:spacing w:beforeLines="50" w:before="120" w:afterLines="50" w:after="120"/>
      </w:pPr>
      <w:r>
        <w:t xml:space="preserve">Two examples are proposed in </w:t>
      </w:r>
      <w:r w:rsidR="00FA078E">
        <w:fldChar w:fldCharType="begin"/>
      </w:r>
      <w:r w:rsidR="00FA078E">
        <w:instrText xml:space="preserve"> REF _Ref79003367 \r \h </w:instrText>
      </w:r>
      <w:r w:rsidR="00FA078E">
        <w:fldChar w:fldCharType="separate"/>
      </w:r>
      <w:r w:rsidR="00FA078E">
        <w:t>[1]</w:t>
      </w:r>
      <w:r w:rsidR="00FA078E">
        <w:fldChar w:fldCharType="end"/>
      </w:r>
      <w:r w:rsidR="00DD7564">
        <w:fldChar w:fldCharType="begin"/>
      </w:r>
      <w:r w:rsidR="00DD7564">
        <w:instrText xml:space="preserve"> REF _Ref78956964 \r \h </w:instrText>
      </w:r>
      <w:r w:rsidR="00DD7564">
        <w:fldChar w:fldCharType="end"/>
      </w:r>
      <w:r w:rsidR="00DC7E63">
        <w:t xml:space="preserve"> to </w:t>
      </w:r>
      <w:r w:rsidR="004710D3">
        <w:t xml:space="preserve">differentiate packet to </w:t>
      </w:r>
      <w:r w:rsidR="00FA32EE">
        <w:t>the boundary IAB-node and to the non-boundary IAB-node with same BAP address</w:t>
      </w:r>
      <w:r w:rsidR="005A47AF">
        <w:t>:</w:t>
      </w:r>
    </w:p>
    <w:p w14:paraId="7E8E0B38" w14:textId="65EA562A" w:rsidR="009463E7" w:rsidRPr="00FA32EE" w:rsidRDefault="009463E7" w:rsidP="009463E7">
      <w:pPr>
        <w:pStyle w:val="ListParagraph"/>
        <w:numPr>
          <w:ilvl w:val="0"/>
          <w:numId w:val="13"/>
        </w:numPr>
        <w:spacing w:beforeLines="50" w:before="120" w:afterLines="50" w:after="120"/>
        <w:rPr>
          <w:rFonts w:ascii="Times New Roman" w:hAnsi="Times New Roman"/>
          <w:sz w:val="20"/>
          <w:szCs w:val="20"/>
        </w:rPr>
      </w:pPr>
      <w:r w:rsidRPr="00FA32EE">
        <w:rPr>
          <w:rFonts w:ascii="Times New Roman" w:hAnsi="Times New Roman"/>
          <w:sz w:val="20"/>
          <w:szCs w:val="20"/>
        </w:rPr>
        <w:t>Example 1: Add the boundary node’s BAP address, in the BAP PDU header in the first topology;</w:t>
      </w:r>
    </w:p>
    <w:p w14:paraId="2A5152B1" w14:textId="77777777" w:rsidR="009463E7" w:rsidRPr="00FA32EE" w:rsidRDefault="009463E7" w:rsidP="009463E7">
      <w:pPr>
        <w:pStyle w:val="ListParagraph"/>
        <w:numPr>
          <w:ilvl w:val="0"/>
          <w:numId w:val="13"/>
        </w:numPr>
        <w:spacing w:beforeLines="50" w:before="120" w:afterLines="50" w:after="120"/>
        <w:jc w:val="both"/>
        <w:rPr>
          <w:rFonts w:ascii="Times New Roman" w:hAnsi="Times New Roman"/>
          <w:sz w:val="20"/>
          <w:szCs w:val="20"/>
        </w:rPr>
      </w:pPr>
      <w:r w:rsidRPr="00FA32EE">
        <w:rPr>
          <w:rFonts w:ascii="Times New Roman" w:hAnsi="Times New Roman"/>
          <w:sz w:val="20"/>
          <w:szCs w:val="20"/>
        </w:rPr>
        <w:t>Example 2: Add some proxy/pseudo BAP address of the real destination</w:t>
      </w:r>
    </w:p>
    <w:p w14:paraId="135AEBED" w14:textId="3E5D6BB1" w:rsidR="00BF0204" w:rsidRDefault="009463E7" w:rsidP="009463E7">
      <w:pPr>
        <w:spacing w:beforeLines="50" w:before="120" w:afterLines="50" w:after="120"/>
        <w:jc w:val="both"/>
      </w:pPr>
      <w:r w:rsidRPr="00F42388">
        <w:t xml:space="preserve">For Example 1, </w:t>
      </w:r>
      <w:r w:rsidR="00BF0204">
        <w:t xml:space="preserve">it is proposed that </w:t>
      </w:r>
      <w:r w:rsidR="00BB6F41">
        <w:t xml:space="preserve">the access </w:t>
      </w:r>
      <w:r w:rsidR="001B025D">
        <w:t xml:space="preserve">IAB node of the </w:t>
      </w:r>
      <w:r w:rsidR="00BB6F41">
        <w:t xml:space="preserve">UE first add the boundary IAB-node’s BAP address and then rewrite </w:t>
      </w:r>
      <w:r w:rsidR="00BF0204">
        <w:t>the BAP header into the real destination BAP address.</w:t>
      </w:r>
      <w:r w:rsidR="00E871A3">
        <w:t xml:space="preserve"> Following Rel-16 BAP routing principle</w:t>
      </w:r>
      <w:r w:rsidR="00EE1122">
        <w:t>:</w:t>
      </w:r>
    </w:p>
    <w:tbl>
      <w:tblPr>
        <w:tblStyle w:val="TableGrid"/>
        <w:tblW w:w="0" w:type="auto"/>
        <w:tblLook w:val="04A0" w:firstRow="1" w:lastRow="0" w:firstColumn="1" w:lastColumn="0" w:noHBand="0" w:noVBand="1"/>
      </w:tblPr>
      <w:tblGrid>
        <w:gridCol w:w="9350"/>
      </w:tblGrid>
      <w:tr w:rsidR="00EE1122" w14:paraId="54A45487" w14:textId="77777777" w:rsidTr="00EE1122">
        <w:tc>
          <w:tcPr>
            <w:tcW w:w="9350" w:type="dxa"/>
          </w:tcPr>
          <w:p w14:paraId="3F4B9F07" w14:textId="77777777" w:rsidR="00EE1122" w:rsidRPr="003F1421" w:rsidRDefault="00EE1122" w:rsidP="00EE1122">
            <w:pPr>
              <w:rPr>
                <w:lang w:eastAsia="zh-CN"/>
              </w:rPr>
            </w:pPr>
            <w:r w:rsidRPr="003F1421">
              <w:rPr>
                <w:lang w:eastAsia="zh-CN"/>
              </w:rPr>
              <w:t>Upon receiving a BAP Data PDU from lower layer (i.e. ingress BH RLC channel), the receiving part of the BAP entity shall:</w:t>
            </w:r>
          </w:p>
          <w:p w14:paraId="53209D2B" w14:textId="77777777" w:rsidR="00EE1122" w:rsidRPr="003F1421" w:rsidRDefault="00EE1122" w:rsidP="00EE1122">
            <w:pPr>
              <w:pStyle w:val="B1"/>
            </w:pPr>
            <w:r w:rsidRPr="003F1421">
              <w:t>-</w:t>
            </w:r>
            <w:r w:rsidRPr="003F1421">
              <w:tab/>
              <w:t>if DESTINATION field of this BAP Data PDU matches the BAP address of this node:</w:t>
            </w:r>
          </w:p>
          <w:p w14:paraId="253A5B5B" w14:textId="77777777" w:rsidR="00EE1122" w:rsidRPr="003F1421" w:rsidRDefault="00EE1122" w:rsidP="00EE1122">
            <w:pPr>
              <w:pStyle w:val="B2"/>
            </w:pPr>
            <w:r w:rsidRPr="003F1421">
              <w:rPr>
                <w:lang w:eastAsia="ko-KR"/>
              </w:rPr>
              <w:t>-</w:t>
            </w:r>
            <w:r w:rsidRPr="003F1421">
              <w:rPr>
                <w:lang w:eastAsia="ko-KR"/>
              </w:rPr>
              <w:tab/>
            </w:r>
            <w:r w:rsidRPr="003F1421">
              <w:t>remove the BAP header of this BAP Data PDU and deliver the BAP SDU to upper layers;</w:t>
            </w:r>
          </w:p>
          <w:p w14:paraId="4ACF78A4" w14:textId="77777777" w:rsidR="00EE1122" w:rsidRPr="003F1421" w:rsidRDefault="00EE1122" w:rsidP="00EE1122">
            <w:pPr>
              <w:pStyle w:val="B1"/>
            </w:pPr>
            <w:r w:rsidRPr="003F1421">
              <w:t>-</w:t>
            </w:r>
            <w:r w:rsidRPr="003F1421">
              <w:tab/>
              <w:t>else:</w:t>
            </w:r>
          </w:p>
          <w:p w14:paraId="03DD1CBE" w14:textId="0D56D9B8" w:rsidR="00EE1122" w:rsidRPr="00EE1122" w:rsidRDefault="00EE1122" w:rsidP="00EE1122">
            <w:pPr>
              <w:pStyle w:val="B2"/>
            </w:pPr>
            <w:r w:rsidRPr="003F1421">
              <w:rPr>
                <w:lang w:eastAsia="ko-KR"/>
              </w:rPr>
              <w:lastRenderedPageBreak/>
              <w:t>-</w:t>
            </w:r>
            <w:r w:rsidRPr="003F1421">
              <w:rPr>
                <w:lang w:eastAsia="ko-KR"/>
              </w:rPr>
              <w:tab/>
            </w:r>
            <w:r w:rsidRPr="003F1421">
              <w:t xml:space="preserve">deliver the </w:t>
            </w:r>
            <w:r w:rsidRPr="003F1421">
              <w:rPr>
                <w:lang w:eastAsia="zh-CN"/>
              </w:rPr>
              <w:t>BAP Data Packet</w:t>
            </w:r>
            <w:r w:rsidRPr="003F1421">
              <w:t xml:space="preserve"> to the transmitting part of the collocated BAP entity.</w:t>
            </w:r>
          </w:p>
        </w:tc>
      </w:tr>
    </w:tbl>
    <w:p w14:paraId="22E4B91C" w14:textId="7AB24140" w:rsidR="00EE1122" w:rsidRDefault="00EE1122" w:rsidP="009463E7">
      <w:pPr>
        <w:spacing w:beforeLines="50" w:before="120" w:afterLines="50" w:after="120"/>
        <w:jc w:val="both"/>
      </w:pPr>
      <w:r>
        <w:lastRenderedPageBreak/>
        <w:t xml:space="preserve">When the boundary IAB-node receives </w:t>
      </w:r>
      <w:r w:rsidR="00925B01">
        <w:t>a BAP Data PDU with its own BAP Address, it will remo</w:t>
      </w:r>
      <w:r w:rsidR="00A85F73">
        <w:t>ve the BAP header and deliver to the upper layers</w:t>
      </w:r>
      <w:r w:rsidR="009C674D">
        <w:t>.</w:t>
      </w:r>
      <w:r w:rsidR="00E74DF9">
        <w:t xml:space="preserve"> Even the packet is </w:t>
      </w:r>
      <w:r w:rsidR="002E772D">
        <w:t>targeted</w:t>
      </w:r>
      <w:r w:rsidR="007D1D11">
        <w:t xml:space="preserve"> to the non-boundary IAB-node in the other topology, the packets will not be delivered or transmitted </w:t>
      </w:r>
      <w:r w:rsidR="00FF54DB">
        <w:t xml:space="preserve">via the collocated BAP entity. </w:t>
      </w:r>
      <w:r w:rsidR="00E81E22">
        <w:t xml:space="preserve">The BAP address field </w:t>
      </w:r>
      <w:r w:rsidR="004108F5">
        <w:t>in Rel-16 cannot be used for packet differentiation.</w:t>
      </w:r>
    </w:p>
    <w:p w14:paraId="0CDE0F05" w14:textId="14CF77C0" w:rsidR="009463E7" w:rsidRDefault="00FF54DB" w:rsidP="009463E7">
      <w:pPr>
        <w:spacing w:beforeLines="50" w:before="120" w:afterLines="50" w:after="120"/>
        <w:jc w:val="both"/>
      </w:pPr>
      <w:r>
        <w:t xml:space="preserve">To support that, </w:t>
      </w:r>
      <w:r w:rsidR="004108F5">
        <w:t xml:space="preserve">a new indication to </w:t>
      </w:r>
      <w:r w:rsidR="009463E7" w:rsidRPr="00F42388">
        <w:t>the boundary node need</w:t>
      </w:r>
      <w:r w:rsidR="00CF37E3">
        <w:t>s</w:t>
      </w:r>
      <w:r w:rsidR="004108F5">
        <w:t xml:space="preserve"> to be introduced</w:t>
      </w:r>
      <w:r w:rsidR="009463E7" w:rsidRPr="00F42388">
        <w:t xml:space="preserve"> to differentiate whether the received packets is terminated at itself or not, especially for the downstream packets. </w:t>
      </w:r>
      <w:r w:rsidR="00CF37E3">
        <w:t xml:space="preserve">This indication </w:t>
      </w:r>
      <w:r w:rsidR="00A428E0">
        <w:t>can be included in the BAP header together with BAP Data PD</w:t>
      </w:r>
      <w:r w:rsidR="00B954C1">
        <w:t>U.</w:t>
      </w:r>
    </w:p>
    <w:p w14:paraId="0C15A65A" w14:textId="57F43B93" w:rsidR="00A428E0" w:rsidRPr="00AB0BA6" w:rsidRDefault="007C144D" w:rsidP="00AB0BA6">
      <w:pPr>
        <w:pStyle w:val="ListParagraph"/>
        <w:numPr>
          <w:ilvl w:val="0"/>
          <w:numId w:val="16"/>
        </w:numPr>
        <w:ind w:left="0" w:firstLine="0"/>
        <w:rPr>
          <w:rFonts w:ascii="Times New Roman" w:hAnsi="Times New Roman"/>
          <w:b/>
          <w:bCs/>
          <w:sz w:val="20"/>
          <w:szCs w:val="20"/>
        </w:rPr>
      </w:pPr>
      <w:bookmarkStart w:id="0" w:name="_Ref79139511"/>
      <w:r w:rsidRPr="00AB0BA6">
        <w:rPr>
          <w:rFonts w:ascii="Times New Roman" w:hAnsi="Times New Roman"/>
          <w:b/>
          <w:bCs/>
          <w:sz w:val="20"/>
          <w:szCs w:val="20"/>
        </w:rPr>
        <w:t xml:space="preserve">Boundary IAB-node needs to receive an indication to differentiate whether the received packets is terminated at itself or not if </w:t>
      </w:r>
      <w:r w:rsidR="00B954C1" w:rsidRPr="00AB0BA6">
        <w:rPr>
          <w:rFonts w:ascii="Times New Roman" w:hAnsi="Times New Roman"/>
          <w:b/>
          <w:bCs/>
          <w:sz w:val="20"/>
          <w:szCs w:val="20"/>
        </w:rPr>
        <w:t xml:space="preserve">the boundary node’s BAP address </w:t>
      </w:r>
      <w:r w:rsidR="00AB0BA6" w:rsidRPr="00AB0BA6">
        <w:rPr>
          <w:rFonts w:ascii="Times New Roman" w:hAnsi="Times New Roman"/>
          <w:b/>
          <w:bCs/>
          <w:sz w:val="20"/>
          <w:szCs w:val="20"/>
        </w:rPr>
        <w:t xml:space="preserve">is added first </w:t>
      </w:r>
      <w:r w:rsidR="00B954C1" w:rsidRPr="00AB0BA6">
        <w:rPr>
          <w:rFonts w:ascii="Times New Roman" w:hAnsi="Times New Roman"/>
          <w:b/>
          <w:bCs/>
          <w:sz w:val="20"/>
          <w:szCs w:val="20"/>
        </w:rPr>
        <w:t xml:space="preserve">in the BAP PDU header </w:t>
      </w:r>
      <w:r w:rsidR="00AB0BA6" w:rsidRPr="00AB0BA6">
        <w:rPr>
          <w:rFonts w:ascii="Times New Roman" w:hAnsi="Times New Roman"/>
          <w:b/>
          <w:bCs/>
          <w:sz w:val="20"/>
          <w:szCs w:val="20"/>
        </w:rPr>
        <w:t xml:space="preserve">and rewritten by </w:t>
      </w:r>
      <w:r w:rsidR="005E38C0">
        <w:rPr>
          <w:rFonts w:ascii="Times New Roman" w:hAnsi="Times New Roman"/>
          <w:b/>
          <w:bCs/>
          <w:sz w:val="20"/>
          <w:szCs w:val="20"/>
        </w:rPr>
        <w:t xml:space="preserve">the real </w:t>
      </w:r>
      <w:r w:rsidR="005E38C0" w:rsidRPr="00AB0BA6">
        <w:rPr>
          <w:rFonts w:ascii="Times New Roman" w:hAnsi="Times New Roman"/>
          <w:b/>
          <w:bCs/>
          <w:sz w:val="20"/>
          <w:szCs w:val="20"/>
        </w:rPr>
        <w:t>destination</w:t>
      </w:r>
      <w:r w:rsidR="00B11E4B">
        <w:rPr>
          <w:rFonts w:ascii="Times New Roman" w:hAnsi="Times New Roman"/>
          <w:b/>
          <w:bCs/>
          <w:sz w:val="20"/>
          <w:szCs w:val="20"/>
        </w:rPr>
        <w:t xml:space="preserve"> BAP address</w:t>
      </w:r>
      <w:r w:rsidR="00AB0BA6" w:rsidRPr="00AB0BA6">
        <w:rPr>
          <w:rFonts w:ascii="Times New Roman" w:hAnsi="Times New Roman"/>
          <w:b/>
          <w:bCs/>
          <w:sz w:val="20"/>
          <w:szCs w:val="20"/>
        </w:rPr>
        <w:t>.</w:t>
      </w:r>
      <w:bookmarkEnd w:id="0"/>
      <w:r w:rsidR="00AB0BA6" w:rsidRPr="00AB0BA6">
        <w:rPr>
          <w:rFonts w:ascii="Times New Roman" w:hAnsi="Times New Roman"/>
          <w:b/>
          <w:bCs/>
          <w:sz w:val="20"/>
          <w:szCs w:val="20"/>
        </w:rPr>
        <w:t xml:space="preserve"> </w:t>
      </w:r>
    </w:p>
    <w:p w14:paraId="081FE4B3" w14:textId="707E964A" w:rsidR="005E38C0" w:rsidRDefault="009463E7" w:rsidP="009463E7">
      <w:pPr>
        <w:spacing w:beforeLines="50" w:before="120" w:afterLines="50" w:after="120"/>
        <w:jc w:val="both"/>
      </w:pPr>
      <w:r w:rsidRPr="00F42388">
        <w:t>For Example 2, </w:t>
      </w:r>
      <w:r w:rsidR="00CE1B38">
        <w:t>the proxy/pseudo BAP Address of the real destination is proposed to replace destination BAP address</w:t>
      </w:r>
      <w:r w:rsidR="0069764F">
        <w:t xml:space="preserve">, so that </w:t>
      </w:r>
      <w:r w:rsidR="00A3704A">
        <w:t>the destination BAP address will not be mixed with the boundary IAB-node’s BAP address</w:t>
      </w:r>
      <w:r w:rsidR="00684303">
        <w:t xml:space="preserve">. </w:t>
      </w:r>
      <w:r w:rsidR="00A576A2">
        <w:t>To support this,</w:t>
      </w:r>
      <w:r w:rsidR="00D23F87">
        <w:t xml:space="preserve"> </w:t>
      </w:r>
      <w:r w:rsidR="006D61AA">
        <w:t xml:space="preserve">a mapping between </w:t>
      </w:r>
      <w:r w:rsidR="00B813D4">
        <w:t>the pseudo-BAP</w:t>
      </w:r>
      <w:r w:rsidR="006D61AA">
        <w:t xml:space="preserve"> address </w:t>
      </w:r>
      <w:r w:rsidR="00FA4BEC">
        <w:t>and the real destination address can be configured.</w:t>
      </w:r>
      <w:r w:rsidR="00805CE9">
        <w:t xml:space="preserve"> </w:t>
      </w:r>
      <w:r w:rsidR="0025387D">
        <w:t xml:space="preserve">Upon </w:t>
      </w:r>
      <w:r w:rsidR="00805CE9">
        <w:t xml:space="preserve">receiving a BAP Data PDU with a pseudo-BAP address, IAB-node </w:t>
      </w:r>
      <w:r w:rsidR="0025387D">
        <w:t>first check and compare if the received packets carr</w:t>
      </w:r>
      <w:r w:rsidR="0008464F">
        <w:t>y the</w:t>
      </w:r>
      <w:r w:rsidR="0025387D">
        <w:t xml:space="preserve"> </w:t>
      </w:r>
      <w:r w:rsidR="00BD1179">
        <w:t xml:space="preserve">pseudo-BAP address </w:t>
      </w:r>
      <w:r w:rsidR="00C13758">
        <w:t>or not</w:t>
      </w:r>
      <w:r w:rsidR="00BD1179">
        <w:t>.</w:t>
      </w:r>
      <w:r w:rsidR="0008464F">
        <w:t xml:space="preserve"> If there’s a valid mapping in the table, IAB-node will </w:t>
      </w:r>
      <w:r w:rsidR="00B3396F">
        <w:t xml:space="preserve">either </w:t>
      </w:r>
      <w:r w:rsidR="00733B40">
        <w:t>remove the BAP header of this BAP Data PDU and deliver the BAP SDU to upper layers</w:t>
      </w:r>
      <w:r w:rsidR="00B3396F">
        <w:t xml:space="preserve"> or routing to the real destination</w:t>
      </w:r>
      <w:r w:rsidR="00733B40">
        <w:t>.</w:t>
      </w:r>
      <w:r w:rsidR="0002448F">
        <w:t xml:space="preserve"> </w:t>
      </w:r>
    </w:p>
    <w:p w14:paraId="3CD755ED" w14:textId="237E32BB" w:rsidR="00733B40" w:rsidRDefault="00F43743" w:rsidP="009463E7">
      <w:pPr>
        <w:spacing w:beforeLines="50" w:before="120" w:afterLines="50" w:after="120"/>
        <w:jc w:val="both"/>
      </w:pPr>
      <w:r>
        <w:t xml:space="preserve">Compared with Example 1, Example 2 </w:t>
      </w:r>
      <w:r w:rsidR="008A033F">
        <w:t xml:space="preserve">has less specification impact as the IAB-node can still differentiate the packet to itself or need routing based on Rel-16 procedures. </w:t>
      </w:r>
      <w:r w:rsidR="00BF3064">
        <w:t xml:space="preserve">Hence, </w:t>
      </w:r>
      <w:r w:rsidR="001953C1">
        <w:t xml:space="preserve">we prefer to use Example 2 </w:t>
      </w:r>
      <w:r w:rsidR="008E6806">
        <w:t xml:space="preserve">to </w:t>
      </w:r>
      <w:r w:rsidR="00BF3064">
        <w:t>solve the conflict of BAP address at the boundary IAB-node and non-boundary IAB-node at another topology</w:t>
      </w:r>
      <w:r w:rsidR="001953C1">
        <w:t>.</w:t>
      </w:r>
    </w:p>
    <w:p w14:paraId="3340A2DA" w14:textId="77777777" w:rsidR="00F55649" w:rsidRDefault="007D01A4" w:rsidP="00F55649">
      <w:pPr>
        <w:pStyle w:val="ListParagraph"/>
        <w:numPr>
          <w:ilvl w:val="0"/>
          <w:numId w:val="17"/>
        </w:numPr>
        <w:spacing w:beforeLines="50" w:before="120" w:afterLines="50" w:after="120"/>
        <w:ind w:left="0" w:firstLine="0"/>
        <w:jc w:val="both"/>
        <w:rPr>
          <w:rFonts w:ascii="Times New Roman" w:hAnsi="Times New Roman"/>
          <w:b/>
          <w:bCs/>
          <w:sz w:val="20"/>
          <w:szCs w:val="20"/>
        </w:rPr>
      </w:pPr>
      <w:bookmarkStart w:id="1" w:name="_Ref79139524"/>
      <w:r w:rsidRPr="007D01A4">
        <w:rPr>
          <w:rFonts w:ascii="Times New Roman" w:hAnsi="Times New Roman"/>
          <w:b/>
          <w:bCs/>
          <w:sz w:val="20"/>
          <w:szCs w:val="20"/>
        </w:rPr>
        <w:t xml:space="preserve">To solve BAP address conflict, </w:t>
      </w:r>
      <w:r w:rsidR="00AB53B4" w:rsidRPr="007D01A4">
        <w:rPr>
          <w:rFonts w:ascii="Times New Roman" w:hAnsi="Times New Roman"/>
          <w:b/>
          <w:bCs/>
          <w:sz w:val="20"/>
          <w:szCs w:val="20"/>
        </w:rPr>
        <w:t>Proxy/pseudo</w:t>
      </w:r>
      <w:r w:rsidR="001113B4">
        <w:rPr>
          <w:rFonts w:ascii="Times New Roman" w:hAnsi="Times New Roman"/>
          <w:b/>
          <w:bCs/>
          <w:sz w:val="20"/>
          <w:szCs w:val="20"/>
        </w:rPr>
        <w:t>-</w:t>
      </w:r>
      <w:r w:rsidR="00AB53B4" w:rsidRPr="007D01A4">
        <w:rPr>
          <w:rFonts w:ascii="Times New Roman" w:hAnsi="Times New Roman"/>
          <w:b/>
          <w:bCs/>
          <w:sz w:val="20"/>
          <w:szCs w:val="20"/>
        </w:rPr>
        <w:t xml:space="preserve">BAP address of the real destination </w:t>
      </w:r>
      <w:r w:rsidR="00DE098C" w:rsidRPr="007D01A4">
        <w:rPr>
          <w:rFonts w:ascii="Times New Roman" w:hAnsi="Times New Roman"/>
          <w:b/>
          <w:bCs/>
          <w:sz w:val="20"/>
          <w:szCs w:val="20"/>
        </w:rPr>
        <w:t>is added in the BAP header</w:t>
      </w:r>
      <w:r w:rsidRPr="007D01A4">
        <w:rPr>
          <w:rFonts w:ascii="Times New Roman" w:hAnsi="Times New Roman"/>
          <w:b/>
          <w:bCs/>
          <w:sz w:val="20"/>
          <w:szCs w:val="20"/>
        </w:rPr>
        <w:t xml:space="preserve"> during BAP routing</w:t>
      </w:r>
      <w:r w:rsidR="00F55649">
        <w:rPr>
          <w:rFonts w:ascii="Times New Roman" w:hAnsi="Times New Roman"/>
          <w:b/>
          <w:bCs/>
          <w:sz w:val="20"/>
          <w:szCs w:val="20"/>
        </w:rPr>
        <w:t>.</w:t>
      </w:r>
      <w:bookmarkEnd w:id="1"/>
    </w:p>
    <w:p w14:paraId="7B6C0474" w14:textId="14A7D88C" w:rsidR="005C2D85" w:rsidRDefault="005C2D85">
      <w:r>
        <w:t xml:space="preserve">As discussed above, a mapping table is needed between </w:t>
      </w:r>
      <w:r w:rsidR="009445C9">
        <w:t>pseudo-BAP address and real destination BAP address. This mapping table has two options to be configured:</w:t>
      </w:r>
    </w:p>
    <w:p w14:paraId="062B2DD5" w14:textId="3FC08521" w:rsidR="009445C9" w:rsidRDefault="009445C9">
      <w:r>
        <w:t>1) at the access IAB-node</w:t>
      </w:r>
    </w:p>
    <w:p w14:paraId="1EEB9C01" w14:textId="35285320" w:rsidR="009445C9" w:rsidRDefault="009445C9">
      <w:r>
        <w:t>2) at the boundary IAB-node</w:t>
      </w:r>
    </w:p>
    <w:p w14:paraId="0789BF18" w14:textId="0CE22BC2" w:rsidR="0039522F" w:rsidRDefault="0039522F">
      <w:r>
        <w:t>For option 1, IAB-donor CU will configure one pseudo-BAP address and a real BAP address to each access IAB-node</w:t>
      </w:r>
      <w:r w:rsidR="001F3731">
        <w:t xml:space="preserve">. The access IAB-nodes are the ones </w:t>
      </w:r>
      <w:r w:rsidR="0015225B">
        <w:t>which are configured with routing path through a boundary IAB-node. When a BAP Data PDU is received, the access IAB-node can follow the same principle as Rel-16, the packets will be delivered to the upper layer if the pseudo address meets its configuration.</w:t>
      </w:r>
    </w:p>
    <w:p w14:paraId="10C58166" w14:textId="0CCF4B55" w:rsidR="00F55649" w:rsidRDefault="007A230E" w:rsidP="007D4B01">
      <w:r w:rsidRPr="007A230E">
        <w:t>Alternatively, the mapping between pseudo-BAP address and real destination can also be configured at the boundary IAB-node. When a packet with a pseudo-BAP address is received, the boundary IAB-node can rewrite the BAP header with the real destination address and forward the packets following the routing table.</w:t>
      </w:r>
      <w:r>
        <w:t xml:space="preserve"> Compared with </w:t>
      </w:r>
      <w:r w:rsidR="00AA37E7">
        <w:t xml:space="preserve">sending </w:t>
      </w:r>
      <w:r>
        <w:t xml:space="preserve">configuration </w:t>
      </w:r>
      <w:r w:rsidR="00AA37E7">
        <w:t>to</w:t>
      </w:r>
      <w:r>
        <w:t xml:space="preserve"> each access IAB-node, the </w:t>
      </w:r>
      <w:r w:rsidR="009530BE">
        <w:t xml:space="preserve">network only </w:t>
      </w:r>
      <w:r w:rsidR="00AA37E7">
        <w:t>needs</w:t>
      </w:r>
      <w:r w:rsidR="009530BE">
        <w:t xml:space="preserve"> to send the configuration to the limited number of boundary IAB-node</w:t>
      </w:r>
      <w:r w:rsidR="00197F6F">
        <w:t>s</w:t>
      </w:r>
      <w:r w:rsidR="009530BE">
        <w:t xml:space="preserve"> in the whole topology</w:t>
      </w:r>
      <w:r w:rsidR="00FA18BF">
        <w:t xml:space="preserve">, which is much easier </w:t>
      </w:r>
      <w:r w:rsidR="00197F6F">
        <w:t>with less signaling required.</w:t>
      </w:r>
    </w:p>
    <w:p w14:paraId="33C2935D" w14:textId="34BB94A7" w:rsidR="00BC2DBD" w:rsidRPr="00293645" w:rsidRDefault="003D0510" w:rsidP="00BC2DBD">
      <w:pPr>
        <w:pStyle w:val="ListParagraph"/>
        <w:numPr>
          <w:ilvl w:val="0"/>
          <w:numId w:val="17"/>
        </w:numPr>
        <w:spacing w:beforeLines="50" w:before="120" w:afterLines="50" w:after="120"/>
        <w:ind w:left="0" w:firstLine="0"/>
        <w:jc w:val="both"/>
        <w:rPr>
          <w:rFonts w:ascii="Times New Roman" w:hAnsi="Times New Roman"/>
          <w:b/>
          <w:bCs/>
          <w:sz w:val="20"/>
          <w:szCs w:val="20"/>
        </w:rPr>
      </w:pPr>
      <w:bookmarkStart w:id="2" w:name="_Ref79139529"/>
      <w:r w:rsidRPr="4E944CBA">
        <w:rPr>
          <w:rFonts w:ascii="Times New Roman" w:hAnsi="Times New Roman"/>
          <w:b/>
          <w:bCs/>
          <w:sz w:val="20"/>
          <w:szCs w:val="20"/>
        </w:rPr>
        <w:t>T</w:t>
      </w:r>
      <w:r w:rsidR="00BC2DBD" w:rsidRPr="4E944CBA">
        <w:rPr>
          <w:rFonts w:ascii="Times New Roman" w:hAnsi="Times New Roman"/>
          <w:b/>
          <w:bCs/>
          <w:sz w:val="20"/>
          <w:szCs w:val="20"/>
        </w:rPr>
        <w:t>he boundary IAB-node can be configured with a mapping between pseudo</w:t>
      </w:r>
      <w:r w:rsidR="001113B4" w:rsidRPr="4E944CBA">
        <w:rPr>
          <w:rFonts w:ascii="Times New Roman" w:hAnsi="Times New Roman"/>
          <w:b/>
          <w:bCs/>
          <w:sz w:val="20"/>
          <w:szCs w:val="20"/>
        </w:rPr>
        <w:t>-</w:t>
      </w:r>
      <w:r w:rsidR="00BC2DBD" w:rsidRPr="4E944CBA">
        <w:rPr>
          <w:rFonts w:ascii="Times New Roman" w:hAnsi="Times New Roman"/>
          <w:b/>
          <w:bCs/>
          <w:sz w:val="20"/>
          <w:szCs w:val="20"/>
        </w:rPr>
        <w:t xml:space="preserve">BAP address and real destination </w:t>
      </w:r>
      <w:r w:rsidR="001113B4" w:rsidRPr="4E944CBA">
        <w:rPr>
          <w:rFonts w:ascii="Times New Roman" w:hAnsi="Times New Roman"/>
          <w:b/>
          <w:bCs/>
          <w:sz w:val="20"/>
          <w:szCs w:val="20"/>
        </w:rPr>
        <w:t>address and</w:t>
      </w:r>
      <w:r w:rsidRPr="4E944CBA">
        <w:rPr>
          <w:rFonts w:ascii="Times New Roman" w:hAnsi="Times New Roman"/>
          <w:b/>
          <w:bCs/>
          <w:sz w:val="20"/>
          <w:szCs w:val="20"/>
        </w:rPr>
        <w:t xml:space="preserve"> rewrite the BAP header into the real destination upon receiving a packet with pseudo</w:t>
      </w:r>
      <w:r w:rsidR="00052FAF" w:rsidRPr="4E944CBA">
        <w:rPr>
          <w:rFonts w:ascii="Times New Roman" w:hAnsi="Times New Roman"/>
          <w:b/>
          <w:bCs/>
          <w:sz w:val="20"/>
          <w:szCs w:val="20"/>
        </w:rPr>
        <w:t>-</w:t>
      </w:r>
      <w:r w:rsidRPr="4E944CBA">
        <w:rPr>
          <w:rFonts w:ascii="Times New Roman" w:hAnsi="Times New Roman"/>
          <w:b/>
          <w:bCs/>
          <w:sz w:val="20"/>
          <w:szCs w:val="20"/>
        </w:rPr>
        <w:t>BAP address.</w:t>
      </w:r>
      <w:bookmarkEnd w:id="2"/>
    </w:p>
    <w:p w14:paraId="5D079F06" w14:textId="2C87400B" w:rsidR="004E0304" w:rsidRDefault="004E0304" w:rsidP="000842D3">
      <w:pPr>
        <w:pStyle w:val="Heading1"/>
      </w:pPr>
      <w:r>
        <w:t>Conclusion</w:t>
      </w:r>
    </w:p>
    <w:p w14:paraId="0EC195E9" w14:textId="08FB83F0" w:rsidR="0036178B" w:rsidRDefault="002472E2" w:rsidP="006446D2">
      <w:r>
        <w:t>In this contribution</w:t>
      </w:r>
      <w:r w:rsidR="008006B2">
        <w:t>,</w:t>
      </w:r>
      <w:r>
        <w:t xml:space="preserve"> we</w:t>
      </w:r>
      <w:r w:rsidR="008006B2">
        <w:t xml:space="preserve"> </w:t>
      </w:r>
      <w:r w:rsidR="007C6A9C">
        <w:t xml:space="preserve">discussed two example solutions of differentiating packet to the boundary IAB-node and the IAB-node with the same BAP address in the other topology. </w:t>
      </w:r>
    </w:p>
    <w:p w14:paraId="2901D93D" w14:textId="34014736" w:rsidR="0036178B" w:rsidRDefault="0036178B" w:rsidP="006446D2">
      <w:r>
        <w:t>We propose following observations and proposals:</w:t>
      </w:r>
    </w:p>
    <w:p w14:paraId="3C65568E" w14:textId="252196C8" w:rsidR="004160D5" w:rsidRPr="000814AF" w:rsidRDefault="004160D5" w:rsidP="006446D2">
      <w:pPr>
        <w:rPr>
          <w:b/>
          <w:bCs/>
        </w:rPr>
      </w:pPr>
      <w:r w:rsidRPr="007D4B01">
        <w:rPr>
          <w:b/>
          <w:bCs/>
        </w:rPr>
        <w:lastRenderedPageBreak/>
        <w:fldChar w:fldCharType="begin"/>
      </w:r>
      <w:r w:rsidRPr="007D4B01">
        <w:rPr>
          <w:b/>
          <w:bCs/>
        </w:rPr>
        <w:instrText xml:space="preserve"> REF _Ref79139511 \r \h </w:instrText>
      </w:r>
      <w:r w:rsidR="001F7B1F">
        <w:rPr>
          <w:b/>
          <w:bCs/>
        </w:rPr>
        <w:instrText xml:space="preserve"> \* MERGEFORMAT </w:instrText>
      </w:r>
      <w:r w:rsidRPr="007D4B01">
        <w:rPr>
          <w:b/>
          <w:bCs/>
        </w:rPr>
      </w:r>
      <w:r w:rsidRPr="007D4B01">
        <w:rPr>
          <w:b/>
          <w:bCs/>
        </w:rPr>
        <w:fldChar w:fldCharType="separate"/>
      </w:r>
      <w:r w:rsidRPr="007D4B01">
        <w:rPr>
          <w:b/>
          <w:bCs/>
        </w:rPr>
        <w:t>Observation 1:</w:t>
      </w:r>
      <w:r w:rsidRPr="007D4B01">
        <w:rPr>
          <w:b/>
          <w:bCs/>
        </w:rPr>
        <w:fldChar w:fldCharType="end"/>
      </w:r>
      <w:r w:rsidR="00C52943">
        <w:rPr>
          <w:b/>
          <w:bCs/>
        </w:rPr>
        <w:t xml:space="preserve"> </w:t>
      </w:r>
      <w:r w:rsidRPr="000814AF">
        <w:rPr>
          <w:b/>
          <w:bCs/>
        </w:rPr>
        <w:fldChar w:fldCharType="begin"/>
      </w:r>
      <w:r w:rsidRPr="000814AF">
        <w:rPr>
          <w:b/>
          <w:bCs/>
        </w:rPr>
        <w:instrText xml:space="preserve"> REF _Ref79139511 \h </w:instrText>
      </w:r>
      <w:r w:rsidR="001F7B1F">
        <w:rPr>
          <w:b/>
          <w:bCs/>
        </w:rPr>
        <w:instrText xml:space="preserve"> \* MERGEFORMAT </w:instrText>
      </w:r>
      <w:r w:rsidRPr="000814AF">
        <w:rPr>
          <w:b/>
          <w:bCs/>
        </w:rPr>
      </w:r>
      <w:r w:rsidRPr="000814AF">
        <w:rPr>
          <w:b/>
          <w:bCs/>
        </w:rPr>
        <w:fldChar w:fldCharType="separate"/>
      </w:r>
      <w:r w:rsidR="000814AF" w:rsidRPr="00AB0BA6">
        <w:rPr>
          <w:b/>
          <w:bCs/>
        </w:rPr>
        <w:t xml:space="preserve">Boundary IAB-node needs to receive an indication to differentiate whether the received packets is terminated at itself or not if the boundary node’s BAP address is added first in the BAP PDU header and rewritten by </w:t>
      </w:r>
      <w:r w:rsidR="000814AF">
        <w:rPr>
          <w:b/>
          <w:bCs/>
        </w:rPr>
        <w:t xml:space="preserve">the real </w:t>
      </w:r>
      <w:r w:rsidR="000814AF" w:rsidRPr="00AB0BA6">
        <w:rPr>
          <w:b/>
          <w:bCs/>
        </w:rPr>
        <w:t>destination</w:t>
      </w:r>
      <w:r w:rsidR="000814AF">
        <w:rPr>
          <w:b/>
          <w:bCs/>
        </w:rPr>
        <w:t xml:space="preserve"> BAP address</w:t>
      </w:r>
      <w:r w:rsidR="000814AF" w:rsidRPr="00AB0BA6">
        <w:rPr>
          <w:b/>
          <w:bCs/>
        </w:rPr>
        <w:t>.</w:t>
      </w:r>
      <w:r w:rsidRPr="000814AF">
        <w:rPr>
          <w:b/>
          <w:bCs/>
        </w:rPr>
        <w:fldChar w:fldCharType="end"/>
      </w:r>
    </w:p>
    <w:p w14:paraId="7FC91036" w14:textId="2D9B9BFD" w:rsidR="004160D5" w:rsidRPr="000814AF" w:rsidRDefault="004160D5" w:rsidP="006446D2">
      <w:pPr>
        <w:rPr>
          <w:b/>
          <w:bCs/>
        </w:rPr>
      </w:pPr>
      <w:r w:rsidRPr="000814AF">
        <w:rPr>
          <w:b/>
          <w:bCs/>
        </w:rPr>
        <w:fldChar w:fldCharType="begin"/>
      </w:r>
      <w:r w:rsidRPr="000814AF">
        <w:rPr>
          <w:b/>
          <w:bCs/>
        </w:rPr>
        <w:instrText xml:space="preserve"> REF _Ref79139524 \n \h </w:instrText>
      </w:r>
      <w:r w:rsidR="001F7B1F">
        <w:rPr>
          <w:b/>
          <w:bCs/>
        </w:rPr>
        <w:instrText xml:space="preserve"> \* MERGEFORMAT </w:instrText>
      </w:r>
      <w:r w:rsidRPr="000814AF">
        <w:rPr>
          <w:b/>
          <w:bCs/>
        </w:rPr>
      </w:r>
      <w:r w:rsidRPr="000814AF">
        <w:rPr>
          <w:b/>
          <w:bCs/>
        </w:rPr>
        <w:fldChar w:fldCharType="separate"/>
      </w:r>
      <w:r w:rsidR="000814AF">
        <w:rPr>
          <w:b/>
          <w:bCs/>
        </w:rPr>
        <w:t>Proposal 1:</w:t>
      </w:r>
      <w:r w:rsidRPr="000814AF">
        <w:rPr>
          <w:b/>
          <w:bCs/>
        </w:rPr>
        <w:fldChar w:fldCharType="end"/>
      </w:r>
      <w:r w:rsidR="00C52943">
        <w:rPr>
          <w:b/>
          <w:bCs/>
        </w:rPr>
        <w:t xml:space="preserve"> </w:t>
      </w:r>
      <w:r w:rsidRPr="000814AF">
        <w:rPr>
          <w:b/>
          <w:bCs/>
        </w:rPr>
        <w:fldChar w:fldCharType="begin"/>
      </w:r>
      <w:r w:rsidRPr="000814AF">
        <w:rPr>
          <w:b/>
          <w:bCs/>
        </w:rPr>
        <w:instrText xml:space="preserve"> REF _Ref79139524 \h </w:instrText>
      </w:r>
      <w:r w:rsidR="001F7B1F">
        <w:rPr>
          <w:b/>
          <w:bCs/>
        </w:rPr>
        <w:instrText xml:space="preserve"> \* MERGEFORMAT </w:instrText>
      </w:r>
      <w:r w:rsidRPr="000814AF">
        <w:rPr>
          <w:b/>
          <w:bCs/>
        </w:rPr>
      </w:r>
      <w:r w:rsidRPr="000814AF">
        <w:rPr>
          <w:b/>
          <w:bCs/>
        </w:rPr>
        <w:fldChar w:fldCharType="separate"/>
      </w:r>
      <w:r w:rsidR="000814AF" w:rsidRPr="007D01A4">
        <w:rPr>
          <w:b/>
          <w:bCs/>
        </w:rPr>
        <w:t>To solve BAP address conflict, Proxy/pseudo</w:t>
      </w:r>
      <w:r w:rsidR="000814AF">
        <w:rPr>
          <w:b/>
          <w:bCs/>
        </w:rPr>
        <w:t>-</w:t>
      </w:r>
      <w:r w:rsidR="000814AF" w:rsidRPr="007D01A4">
        <w:rPr>
          <w:b/>
          <w:bCs/>
        </w:rPr>
        <w:t>BAP address of the real destination is added in the BAP header during BAP routing</w:t>
      </w:r>
      <w:r w:rsidR="000814AF">
        <w:rPr>
          <w:b/>
          <w:bCs/>
        </w:rPr>
        <w:t>.</w:t>
      </w:r>
      <w:r w:rsidRPr="000814AF">
        <w:rPr>
          <w:b/>
          <w:bCs/>
        </w:rPr>
        <w:fldChar w:fldCharType="end"/>
      </w:r>
    </w:p>
    <w:p w14:paraId="30159EDC" w14:textId="1B429ED1" w:rsidR="007C6A9C" w:rsidRPr="000814AF" w:rsidRDefault="004160D5" w:rsidP="006446D2">
      <w:pPr>
        <w:rPr>
          <w:b/>
          <w:bCs/>
        </w:rPr>
      </w:pPr>
      <w:r w:rsidRPr="000814AF">
        <w:rPr>
          <w:b/>
          <w:bCs/>
        </w:rPr>
        <w:fldChar w:fldCharType="begin"/>
      </w:r>
      <w:r w:rsidRPr="000814AF">
        <w:rPr>
          <w:b/>
          <w:bCs/>
        </w:rPr>
        <w:instrText xml:space="preserve"> REF _Ref79139529 \r \h </w:instrText>
      </w:r>
      <w:r w:rsidR="001F7B1F">
        <w:rPr>
          <w:b/>
          <w:bCs/>
        </w:rPr>
        <w:instrText xml:space="preserve"> \* MERGEFORMAT </w:instrText>
      </w:r>
      <w:r w:rsidRPr="000814AF">
        <w:rPr>
          <w:b/>
          <w:bCs/>
        </w:rPr>
      </w:r>
      <w:r w:rsidRPr="000814AF">
        <w:rPr>
          <w:b/>
          <w:bCs/>
        </w:rPr>
        <w:fldChar w:fldCharType="separate"/>
      </w:r>
      <w:r w:rsidR="000814AF">
        <w:rPr>
          <w:b/>
          <w:bCs/>
        </w:rPr>
        <w:t>Proposal 2:</w:t>
      </w:r>
      <w:r w:rsidRPr="000814AF">
        <w:rPr>
          <w:b/>
          <w:bCs/>
        </w:rPr>
        <w:fldChar w:fldCharType="end"/>
      </w:r>
      <w:r w:rsidRPr="000814AF">
        <w:rPr>
          <w:b/>
          <w:bCs/>
        </w:rPr>
        <w:fldChar w:fldCharType="begin"/>
      </w:r>
      <w:r w:rsidRPr="000814AF">
        <w:rPr>
          <w:b/>
          <w:bCs/>
        </w:rPr>
        <w:instrText xml:space="preserve"> REF _Ref79139529 \h </w:instrText>
      </w:r>
      <w:r w:rsidR="001F7B1F">
        <w:rPr>
          <w:b/>
          <w:bCs/>
        </w:rPr>
        <w:instrText xml:space="preserve"> \* MERGEFORMAT </w:instrText>
      </w:r>
      <w:r w:rsidRPr="000814AF">
        <w:rPr>
          <w:b/>
          <w:bCs/>
        </w:rPr>
      </w:r>
      <w:r w:rsidRPr="000814AF">
        <w:rPr>
          <w:b/>
          <w:bCs/>
        </w:rPr>
        <w:fldChar w:fldCharType="separate"/>
      </w:r>
      <w:r w:rsidR="000814AF" w:rsidRPr="4E944CBA" w:rsidDel="00385E60">
        <w:rPr>
          <w:b/>
          <w:bCs/>
        </w:rPr>
        <w:t xml:space="preserve"> </w:t>
      </w:r>
      <w:r w:rsidR="000814AF" w:rsidRPr="4E944CBA">
        <w:rPr>
          <w:b/>
          <w:bCs/>
        </w:rPr>
        <w:t>The boundary IAB-node can be configured with a mapping between pseudo-BAP address and real destination address and rewrite the BAP header into the real destination upon receiving a packet with pseudo-BAP address.</w:t>
      </w:r>
      <w:r w:rsidRPr="000814AF">
        <w:rPr>
          <w:b/>
          <w:bCs/>
        </w:rPr>
        <w:fldChar w:fldCharType="end"/>
      </w:r>
    </w:p>
    <w:p w14:paraId="3240CC6A" w14:textId="77777777" w:rsidR="00E14531" w:rsidRPr="005E43A7" w:rsidRDefault="00E14531" w:rsidP="00E14531">
      <w:pPr>
        <w:pStyle w:val="Heading1"/>
      </w:pPr>
      <w:r>
        <w:t>References</w:t>
      </w:r>
    </w:p>
    <w:p w14:paraId="1C0D7DBE" w14:textId="1FA04201" w:rsidR="004A171C" w:rsidRDefault="00B915EB" w:rsidP="00881787">
      <w:pPr>
        <w:pStyle w:val="ListParagraph"/>
        <w:numPr>
          <w:ilvl w:val="0"/>
          <w:numId w:val="1"/>
        </w:numPr>
        <w:rPr>
          <w:rFonts w:ascii="Times New Roman" w:hAnsi="Times New Roman"/>
          <w:sz w:val="20"/>
          <w:szCs w:val="20"/>
        </w:rPr>
      </w:pPr>
      <w:bookmarkStart w:id="3" w:name="_Ref79003367"/>
      <w:r>
        <w:rPr>
          <w:rFonts w:ascii="Times New Roman" w:hAnsi="Times New Roman"/>
          <w:sz w:val="20"/>
          <w:szCs w:val="20"/>
        </w:rPr>
        <w:t>[Post-114-e][075][eIAB] Open Issues on Re-routing</w:t>
      </w:r>
      <w:bookmarkEnd w:id="3"/>
    </w:p>
    <w:sectPr w:rsidR="004A171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86DBA3" w14:textId="77777777" w:rsidR="00F264E4" w:rsidRDefault="00F264E4" w:rsidP="007E56C9">
      <w:pPr>
        <w:spacing w:after="0"/>
      </w:pPr>
      <w:r>
        <w:separator/>
      </w:r>
    </w:p>
  </w:endnote>
  <w:endnote w:type="continuationSeparator" w:id="0">
    <w:p w14:paraId="30320994" w14:textId="77777777" w:rsidR="00F264E4" w:rsidRDefault="00F264E4" w:rsidP="007E56C9">
      <w:pPr>
        <w:spacing w:after="0"/>
      </w:pPr>
      <w:r>
        <w:continuationSeparator/>
      </w:r>
    </w:p>
  </w:endnote>
  <w:endnote w:type="continuationNotice" w:id="1">
    <w:p w14:paraId="24B6B772" w14:textId="77777777" w:rsidR="00F264E4" w:rsidRDefault="00F264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6CCCE2" w14:textId="77777777" w:rsidR="00F264E4" w:rsidRDefault="00F264E4" w:rsidP="007E56C9">
      <w:pPr>
        <w:spacing w:after="0"/>
      </w:pPr>
      <w:r>
        <w:separator/>
      </w:r>
    </w:p>
  </w:footnote>
  <w:footnote w:type="continuationSeparator" w:id="0">
    <w:p w14:paraId="5E72C0B2" w14:textId="77777777" w:rsidR="00F264E4" w:rsidRDefault="00F264E4" w:rsidP="007E56C9">
      <w:pPr>
        <w:spacing w:after="0"/>
      </w:pPr>
      <w:r>
        <w:continuationSeparator/>
      </w:r>
    </w:p>
  </w:footnote>
  <w:footnote w:type="continuationNotice" w:id="1">
    <w:p w14:paraId="7A2F46E1" w14:textId="77777777" w:rsidR="00F264E4" w:rsidRDefault="00F264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06C59"/>
    <w:multiLevelType w:val="hybridMultilevel"/>
    <w:tmpl w:val="D726484C"/>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67570"/>
    <w:multiLevelType w:val="multilevel"/>
    <w:tmpl w:val="0D36757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4AD6416"/>
    <w:multiLevelType w:val="hybridMultilevel"/>
    <w:tmpl w:val="F142188A"/>
    <w:lvl w:ilvl="0" w:tplc="3E78D278">
      <w:start w:val="1"/>
      <w:numFmt w:val="bullet"/>
      <w:pStyle w:val="Agreement"/>
      <w:lvlText w:val=""/>
      <w:lvlJc w:val="left"/>
      <w:pPr>
        <w:tabs>
          <w:tab w:val="left" w:pos="2790"/>
        </w:tabs>
        <w:ind w:left="2790" w:hanging="360"/>
      </w:pPr>
      <w:rPr>
        <w:rFonts w:ascii="Symbol" w:hAnsi="Symbol" w:hint="default"/>
        <w:b/>
        <w:i w:val="0"/>
        <w:color w:val="auto"/>
        <w:sz w:val="22"/>
      </w:rPr>
    </w:lvl>
    <w:lvl w:ilvl="1" w:tplc="70CCD1DA">
      <w:start w:val="1"/>
      <w:numFmt w:val="bullet"/>
      <w:lvlText w:val="o"/>
      <w:lvlJc w:val="left"/>
      <w:pPr>
        <w:tabs>
          <w:tab w:val="left" w:pos="-3690"/>
        </w:tabs>
        <w:ind w:left="-3690" w:hanging="360"/>
      </w:pPr>
      <w:rPr>
        <w:rFonts w:ascii="DotumChe" w:hAnsi="DotumChe" w:cs="DotumChe" w:hint="default"/>
      </w:rPr>
    </w:lvl>
    <w:lvl w:ilvl="2" w:tplc="1D546056">
      <w:start w:val="1"/>
      <w:numFmt w:val="bullet"/>
      <w:lvlText w:val=""/>
      <w:lvlJc w:val="left"/>
      <w:pPr>
        <w:tabs>
          <w:tab w:val="left" w:pos="-2970"/>
        </w:tabs>
        <w:ind w:left="-2970" w:hanging="360"/>
      </w:pPr>
      <w:rPr>
        <w:rFonts w:ascii="Calibri" w:hAnsi="Calibri" w:hint="default"/>
      </w:rPr>
    </w:lvl>
    <w:lvl w:ilvl="3" w:tplc="2F483676">
      <w:start w:val="1"/>
      <w:numFmt w:val="bullet"/>
      <w:lvlText w:val=""/>
      <w:lvlJc w:val="left"/>
      <w:pPr>
        <w:tabs>
          <w:tab w:val="left" w:pos="-2250"/>
        </w:tabs>
        <w:ind w:left="-2250" w:hanging="360"/>
      </w:pPr>
      <w:rPr>
        <w:rFonts w:ascii="minorBidi" w:hAnsi="minorBidi" w:hint="default"/>
      </w:rPr>
    </w:lvl>
    <w:lvl w:ilvl="4" w:tplc="C048FB9A">
      <w:start w:val="1"/>
      <w:numFmt w:val="decimal"/>
      <w:lvlText w:val="%5."/>
      <w:lvlJc w:val="left"/>
      <w:pPr>
        <w:tabs>
          <w:tab w:val="left" w:pos="3600"/>
        </w:tabs>
        <w:ind w:left="3600" w:hanging="360"/>
      </w:pPr>
    </w:lvl>
    <w:lvl w:ilvl="5" w:tplc="F8E4FB74">
      <w:start w:val="1"/>
      <w:numFmt w:val="decimal"/>
      <w:lvlText w:val="%6."/>
      <w:lvlJc w:val="left"/>
      <w:pPr>
        <w:tabs>
          <w:tab w:val="left" w:pos="4320"/>
        </w:tabs>
        <w:ind w:left="4320" w:hanging="360"/>
      </w:pPr>
    </w:lvl>
    <w:lvl w:ilvl="6" w:tplc="26560F40">
      <w:start w:val="1"/>
      <w:numFmt w:val="decimal"/>
      <w:lvlText w:val="%7."/>
      <w:lvlJc w:val="left"/>
      <w:pPr>
        <w:tabs>
          <w:tab w:val="left" w:pos="5040"/>
        </w:tabs>
        <w:ind w:left="5040" w:hanging="360"/>
      </w:pPr>
    </w:lvl>
    <w:lvl w:ilvl="7" w:tplc="723E52AE">
      <w:start w:val="1"/>
      <w:numFmt w:val="decimal"/>
      <w:lvlText w:val="%8."/>
      <w:lvlJc w:val="left"/>
      <w:pPr>
        <w:tabs>
          <w:tab w:val="left" w:pos="5760"/>
        </w:tabs>
        <w:ind w:left="5760" w:hanging="360"/>
      </w:pPr>
    </w:lvl>
    <w:lvl w:ilvl="8" w:tplc="5B8096AE">
      <w:start w:val="1"/>
      <w:numFmt w:val="decimal"/>
      <w:lvlText w:val="%9."/>
      <w:lvlJc w:val="left"/>
      <w:pPr>
        <w:tabs>
          <w:tab w:val="left" w:pos="6480"/>
        </w:tabs>
        <w:ind w:left="6480" w:hanging="360"/>
      </w:pPr>
    </w:lvl>
  </w:abstractNum>
  <w:abstractNum w:abstractNumId="4" w15:restartNumberingAfterBreak="0">
    <w:nsid w:val="209B04DF"/>
    <w:multiLevelType w:val="hybridMultilevel"/>
    <w:tmpl w:val="772423D0"/>
    <w:lvl w:ilvl="0" w:tplc="40E0205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242CC1"/>
    <w:multiLevelType w:val="hybridMultilevel"/>
    <w:tmpl w:val="6352BEB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901125"/>
    <w:multiLevelType w:val="multilevel"/>
    <w:tmpl w:val="D0D877B2"/>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65F0EFB"/>
    <w:multiLevelType w:val="hybridMultilevel"/>
    <w:tmpl w:val="B6F6A1E0"/>
    <w:lvl w:ilvl="0" w:tplc="8228A1CA">
      <w:start w:val="1"/>
      <w:numFmt w:val="decimal"/>
      <w:lvlText w:val="Proposal %1:"/>
      <w:lvlJc w:val="left"/>
      <w:pPr>
        <w:ind w:left="720" w:hanging="360"/>
      </w:pPr>
      <w:rPr>
        <w:rFonts w:hint="default"/>
        <w:b/>
        <w:i w:val="0"/>
        <w:spacing w:val="0"/>
        <w:position w:val="0"/>
        <w:sz w:val="20"/>
        <w:szCs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8A2889"/>
    <w:multiLevelType w:val="hybridMultilevel"/>
    <w:tmpl w:val="8BB872BE"/>
    <w:lvl w:ilvl="0" w:tplc="3E78D278">
      <w:start w:val="1"/>
      <w:numFmt w:val="bullet"/>
      <w:lvlText w:val=""/>
      <w:lvlJc w:val="left"/>
      <w:pPr>
        <w:tabs>
          <w:tab w:val="left" w:pos="2790"/>
        </w:tabs>
        <w:ind w:left="2790" w:hanging="360"/>
      </w:pPr>
      <w:rPr>
        <w:rFonts w:ascii="Symbol" w:hAnsi="Symbol" w:hint="default"/>
        <w:b/>
        <w:i w:val="0"/>
        <w:color w:val="auto"/>
        <w:sz w:val="22"/>
      </w:rPr>
    </w:lvl>
    <w:lvl w:ilvl="1" w:tplc="70CCD1DA">
      <w:start w:val="1"/>
      <w:numFmt w:val="bullet"/>
      <w:lvlText w:val="o"/>
      <w:lvlJc w:val="left"/>
      <w:pPr>
        <w:tabs>
          <w:tab w:val="left" w:pos="-3690"/>
        </w:tabs>
        <w:ind w:left="-3690" w:hanging="360"/>
      </w:pPr>
      <w:rPr>
        <w:rFonts w:ascii="DotumChe" w:hAnsi="DotumChe" w:cs="DotumChe" w:hint="default"/>
      </w:rPr>
    </w:lvl>
    <w:lvl w:ilvl="2" w:tplc="1D546056">
      <w:start w:val="1"/>
      <w:numFmt w:val="bullet"/>
      <w:lvlText w:val=""/>
      <w:lvlJc w:val="left"/>
      <w:pPr>
        <w:tabs>
          <w:tab w:val="left" w:pos="-2970"/>
        </w:tabs>
        <w:ind w:left="-2970" w:hanging="360"/>
      </w:pPr>
      <w:rPr>
        <w:rFonts w:ascii="Calibri" w:hAnsi="Calibri" w:hint="default"/>
      </w:rPr>
    </w:lvl>
    <w:lvl w:ilvl="3" w:tplc="2F483676">
      <w:start w:val="1"/>
      <w:numFmt w:val="bullet"/>
      <w:lvlText w:val=""/>
      <w:lvlJc w:val="left"/>
      <w:pPr>
        <w:tabs>
          <w:tab w:val="left" w:pos="-2250"/>
        </w:tabs>
        <w:ind w:left="-2250" w:hanging="360"/>
      </w:pPr>
      <w:rPr>
        <w:rFonts w:ascii="minorBidi" w:hAnsi="minorBidi" w:hint="default"/>
      </w:rPr>
    </w:lvl>
    <w:lvl w:ilvl="4" w:tplc="C048FB9A">
      <w:start w:val="1"/>
      <w:numFmt w:val="decimal"/>
      <w:lvlText w:val="%5."/>
      <w:lvlJc w:val="left"/>
      <w:pPr>
        <w:tabs>
          <w:tab w:val="left" w:pos="3600"/>
        </w:tabs>
        <w:ind w:left="3600" w:hanging="360"/>
      </w:pPr>
    </w:lvl>
    <w:lvl w:ilvl="5" w:tplc="F8E4FB74">
      <w:start w:val="1"/>
      <w:numFmt w:val="decimal"/>
      <w:lvlText w:val="%6."/>
      <w:lvlJc w:val="left"/>
      <w:pPr>
        <w:tabs>
          <w:tab w:val="left" w:pos="4320"/>
        </w:tabs>
        <w:ind w:left="4320" w:hanging="360"/>
      </w:pPr>
    </w:lvl>
    <w:lvl w:ilvl="6" w:tplc="26560F40">
      <w:start w:val="1"/>
      <w:numFmt w:val="decimal"/>
      <w:lvlText w:val="%7."/>
      <w:lvlJc w:val="left"/>
      <w:pPr>
        <w:tabs>
          <w:tab w:val="left" w:pos="5040"/>
        </w:tabs>
        <w:ind w:left="5040" w:hanging="360"/>
      </w:pPr>
    </w:lvl>
    <w:lvl w:ilvl="7" w:tplc="723E52AE">
      <w:start w:val="1"/>
      <w:numFmt w:val="decimal"/>
      <w:lvlText w:val="%8."/>
      <w:lvlJc w:val="left"/>
      <w:pPr>
        <w:tabs>
          <w:tab w:val="left" w:pos="5760"/>
        </w:tabs>
        <w:ind w:left="5760" w:hanging="360"/>
      </w:pPr>
    </w:lvl>
    <w:lvl w:ilvl="8" w:tplc="5B8096AE">
      <w:start w:val="1"/>
      <w:numFmt w:val="decimal"/>
      <w:lvlText w:val="%9."/>
      <w:lvlJc w:val="left"/>
      <w:pPr>
        <w:tabs>
          <w:tab w:val="left" w:pos="6480"/>
        </w:tabs>
        <w:ind w:left="6480" w:hanging="360"/>
      </w:pPr>
    </w:lvl>
  </w:abstractNum>
  <w:abstractNum w:abstractNumId="9" w15:restartNumberingAfterBreak="0">
    <w:nsid w:val="48105816"/>
    <w:multiLevelType w:val="hybridMultilevel"/>
    <w:tmpl w:val="26423D42"/>
    <w:lvl w:ilvl="0" w:tplc="8228A1CA">
      <w:start w:val="1"/>
      <w:numFmt w:val="decimal"/>
      <w:lvlText w:val="Proposal %1:"/>
      <w:lvlJc w:val="left"/>
      <w:pPr>
        <w:ind w:left="360" w:hanging="360"/>
      </w:pPr>
      <w:rPr>
        <w:rFonts w:hint="default"/>
        <w:b/>
        <w:i w:val="0"/>
        <w:spacing w:val="0"/>
        <w:position w:val="0"/>
        <w:sz w:val="20"/>
        <w:szCs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83C664B"/>
    <w:multiLevelType w:val="hybridMultilevel"/>
    <w:tmpl w:val="1F5C5A02"/>
    <w:lvl w:ilvl="0" w:tplc="3E78D278">
      <w:start w:val="1"/>
      <w:numFmt w:val="bullet"/>
      <w:lvlText w:val=""/>
      <w:lvlJc w:val="left"/>
      <w:pPr>
        <w:ind w:left="1979" w:hanging="360"/>
      </w:pPr>
      <w:rPr>
        <w:rFonts w:ascii="Symbol" w:hAnsi="Symbol" w:hint="default"/>
        <w:b/>
        <w:i w:val="0"/>
        <w:color w:val="auto"/>
        <w:sz w:val="22"/>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D034F0"/>
    <w:multiLevelType w:val="hybridMultilevel"/>
    <w:tmpl w:val="1A14E914"/>
    <w:lvl w:ilvl="0" w:tplc="6C40591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162D2F"/>
    <w:multiLevelType w:val="multilevel"/>
    <w:tmpl w:val="2D2C4C3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56710C2"/>
    <w:multiLevelType w:val="hybridMultilevel"/>
    <w:tmpl w:val="34502850"/>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51939D7"/>
    <w:multiLevelType w:val="hybridMultilevel"/>
    <w:tmpl w:val="4B209BEC"/>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13"/>
  </w:num>
  <w:num w:numId="4">
    <w:abstractNumId w:val="6"/>
  </w:num>
  <w:num w:numId="5">
    <w:abstractNumId w:val="0"/>
  </w:num>
  <w:num w:numId="6">
    <w:abstractNumId w:val="9"/>
  </w:num>
  <w:num w:numId="7">
    <w:abstractNumId w:val="10"/>
  </w:num>
  <w:num w:numId="8">
    <w:abstractNumId w:val="8"/>
  </w:num>
  <w:num w:numId="9">
    <w:abstractNumId w:val="5"/>
  </w:num>
  <w:num w:numId="10">
    <w:abstractNumId w:val="3"/>
  </w:num>
  <w:num w:numId="11">
    <w:abstractNumId w:val="4"/>
  </w:num>
  <w:num w:numId="12">
    <w:abstractNumId w:val="12"/>
  </w:num>
  <w:num w:numId="13">
    <w:abstractNumId w:val="15"/>
  </w:num>
  <w:num w:numId="14">
    <w:abstractNumId w:val="2"/>
  </w:num>
  <w:num w:numId="15">
    <w:abstractNumId w:val="14"/>
  </w:num>
  <w:num w:numId="16">
    <w:abstractNumId w:val="1"/>
  </w:num>
  <w:num w:numId="1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AFA"/>
    <w:rsid w:val="00002119"/>
    <w:rsid w:val="00002E33"/>
    <w:rsid w:val="00002FE7"/>
    <w:rsid w:val="00003D6D"/>
    <w:rsid w:val="00004300"/>
    <w:rsid w:val="000078F5"/>
    <w:rsid w:val="00010302"/>
    <w:rsid w:val="000111D4"/>
    <w:rsid w:val="00011746"/>
    <w:rsid w:val="000118C8"/>
    <w:rsid w:val="0002295F"/>
    <w:rsid w:val="0002448F"/>
    <w:rsid w:val="00025013"/>
    <w:rsid w:val="0002528F"/>
    <w:rsid w:val="000264AA"/>
    <w:rsid w:val="00026DF1"/>
    <w:rsid w:val="00027C05"/>
    <w:rsid w:val="00030E5F"/>
    <w:rsid w:val="00031990"/>
    <w:rsid w:val="000321BD"/>
    <w:rsid w:val="00032C4F"/>
    <w:rsid w:val="00034EC4"/>
    <w:rsid w:val="00035615"/>
    <w:rsid w:val="00035DFB"/>
    <w:rsid w:val="00036E69"/>
    <w:rsid w:val="00037970"/>
    <w:rsid w:val="00037E0D"/>
    <w:rsid w:val="00037E35"/>
    <w:rsid w:val="0004219C"/>
    <w:rsid w:val="00042288"/>
    <w:rsid w:val="00043748"/>
    <w:rsid w:val="00043DB2"/>
    <w:rsid w:val="000454CC"/>
    <w:rsid w:val="00045EF9"/>
    <w:rsid w:val="0005037E"/>
    <w:rsid w:val="0005256D"/>
    <w:rsid w:val="00052F5D"/>
    <w:rsid w:val="00052FAF"/>
    <w:rsid w:val="00054435"/>
    <w:rsid w:val="00057C37"/>
    <w:rsid w:val="00057C8A"/>
    <w:rsid w:val="0006228A"/>
    <w:rsid w:val="00062F35"/>
    <w:rsid w:val="00062F52"/>
    <w:rsid w:val="0006456A"/>
    <w:rsid w:val="000656E0"/>
    <w:rsid w:val="000665EA"/>
    <w:rsid w:val="00066FEB"/>
    <w:rsid w:val="00071500"/>
    <w:rsid w:val="00076B76"/>
    <w:rsid w:val="00077614"/>
    <w:rsid w:val="000801C3"/>
    <w:rsid w:val="000814AF"/>
    <w:rsid w:val="0008306A"/>
    <w:rsid w:val="000842D3"/>
    <w:rsid w:val="0008464F"/>
    <w:rsid w:val="00085A13"/>
    <w:rsid w:val="000870A2"/>
    <w:rsid w:val="00091F4D"/>
    <w:rsid w:val="000922C5"/>
    <w:rsid w:val="00092A1F"/>
    <w:rsid w:val="00092EE9"/>
    <w:rsid w:val="0009352D"/>
    <w:rsid w:val="00093C13"/>
    <w:rsid w:val="00093FF6"/>
    <w:rsid w:val="00095258"/>
    <w:rsid w:val="000971F7"/>
    <w:rsid w:val="00097C67"/>
    <w:rsid w:val="000A014D"/>
    <w:rsid w:val="000A06D2"/>
    <w:rsid w:val="000A30A0"/>
    <w:rsid w:val="000A50B8"/>
    <w:rsid w:val="000A5401"/>
    <w:rsid w:val="000A59AC"/>
    <w:rsid w:val="000A69A4"/>
    <w:rsid w:val="000A6A65"/>
    <w:rsid w:val="000A6B16"/>
    <w:rsid w:val="000A709A"/>
    <w:rsid w:val="000A763A"/>
    <w:rsid w:val="000B1E3C"/>
    <w:rsid w:val="000B486D"/>
    <w:rsid w:val="000B54AE"/>
    <w:rsid w:val="000B5D0D"/>
    <w:rsid w:val="000B6589"/>
    <w:rsid w:val="000B7281"/>
    <w:rsid w:val="000C1883"/>
    <w:rsid w:val="000C1B7D"/>
    <w:rsid w:val="000C1F3F"/>
    <w:rsid w:val="000C3359"/>
    <w:rsid w:val="000C3E0E"/>
    <w:rsid w:val="000C6248"/>
    <w:rsid w:val="000C6339"/>
    <w:rsid w:val="000D08A3"/>
    <w:rsid w:val="000D0B9A"/>
    <w:rsid w:val="000D0FF3"/>
    <w:rsid w:val="000D1627"/>
    <w:rsid w:val="000D2DE5"/>
    <w:rsid w:val="000D323A"/>
    <w:rsid w:val="000D3F37"/>
    <w:rsid w:val="000D68B2"/>
    <w:rsid w:val="000E03C1"/>
    <w:rsid w:val="000E2328"/>
    <w:rsid w:val="000E2CA7"/>
    <w:rsid w:val="000E4BE7"/>
    <w:rsid w:val="000E4C1A"/>
    <w:rsid w:val="000E5849"/>
    <w:rsid w:val="000E6944"/>
    <w:rsid w:val="000E698A"/>
    <w:rsid w:val="000E6BDC"/>
    <w:rsid w:val="000F5CA8"/>
    <w:rsid w:val="000F6E2C"/>
    <w:rsid w:val="000F7896"/>
    <w:rsid w:val="000F7E02"/>
    <w:rsid w:val="00101F1D"/>
    <w:rsid w:val="00102AEC"/>
    <w:rsid w:val="001038BA"/>
    <w:rsid w:val="001062AC"/>
    <w:rsid w:val="00107338"/>
    <w:rsid w:val="001113B4"/>
    <w:rsid w:val="001119C1"/>
    <w:rsid w:val="00112D48"/>
    <w:rsid w:val="0011350B"/>
    <w:rsid w:val="00114B31"/>
    <w:rsid w:val="00115367"/>
    <w:rsid w:val="00116233"/>
    <w:rsid w:val="00116348"/>
    <w:rsid w:val="001169C5"/>
    <w:rsid w:val="00117A08"/>
    <w:rsid w:val="00123CEF"/>
    <w:rsid w:val="001244EB"/>
    <w:rsid w:val="00125477"/>
    <w:rsid w:val="0012628E"/>
    <w:rsid w:val="00126A5E"/>
    <w:rsid w:val="0012779F"/>
    <w:rsid w:val="00127A30"/>
    <w:rsid w:val="00130A70"/>
    <w:rsid w:val="001325B1"/>
    <w:rsid w:val="00133C31"/>
    <w:rsid w:val="00133F35"/>
    <w:rsid w:val="0013606F"/>
    <w:rsid w:val="001371C7"/>
    <w:rsid w:val="001408B8"/>
    <w:rsid w:val="001411C1"/>
    <w:rsid w:val="00142378"/>
    <w:rsid w:val="001434A2"/>
    <w:rsid w:val="001475DB"/>
    <w:rsid w:val="00147AF7"/>
    <w:rsid w:val="001503D1"/>
    <w:rsid w:val="0015040F"/>
    <w:rsid w:val="001518D1"/>
    <w:rsid w:val="0015225B"/>
    <w:rsid w:val="0015285D"/>
    <w:rsid w:val="00155A0D"/>
    <w:rsid w:val="001567FC"/>
    <w:rsid w:val="001570D5"/>
    <w:rsid w:val="0016360F"/>
    <w:rsid w:val="00163E83"/>
    <w:rsid w:val="00163F0B"/>
    <w:rsid w:val="001643FC"/>
    <w:rsid w:val="001668D0"/>
    <w:rsid w:val="00166C41"/>
    <w:rsid w:val="001675C1"/>
    <w:rsid w:val="001677A9"/>
    <w:rsid w:val="00167A29"/>
    <w:rsid w:val="001711A4"/>
    <w:rsid w:val="00171D69"/>
    <w:rsid w:val="001763EC"/>
    <w:rsid w:val="001807B3"/>
    <w:rsid w:val="001834D1"/>
    <w:rsid w:val="001839CD"/>
    <w:rsid w:val="00185887"/>
    <w:rsid w:val="00186CB3"/>
    <w:rsid w:val="001917FD"/>
    <w:rsid w:val="00194B22"/>
    <w:rsid w:val="001953C1"/>
    <w:rsid w:val="00195713"/>
    <w:rsid w:val="001961D5"/>
    <w:rsid w:val="00197F6F"/>
    <w:rsid w:val="00197FAE"/>
    <w:rsid w:val="001A14F7"/>
    <w:rsid w:val="001A27D0"/>
    <w:rsid w:val="001A3A71"/>
    <w:rsid w:val="001A4B8A"/>
    <w:rsid w:val="001A55A8"/>
    <w:rsid w:val="001A5A36"/>
    <w:rsid w:val="001A788D"/>
    <w:rsid w:val="001B025D"/>
    <w:rsid w:val="001B4E26"/>
    <w:rsid w:val="001B5224"/>
    <w:rsid w:val="001B65AE"/>
    <w:rsid w:val="001B6BB0"/>
    <w:rsid w:val="001B7621"/>
    <w:rsid w:val="001C0FAD"/>
    <w:rsid w:val="001C1269"/>
    <w:rsid w:val="001C4EF3"/>
    <w:rsid w:val="001D21E7"/>
    <w:rsid w:val="001D3AAD"/>
    <w:rsid w:val="001D67C6"/>
    <w:rsid w:val="001D73D8"/>
    <w:rsid w:val="001E1F43"/>
    <w:rsid w:val="001E2166"/>
    <w:rsid w:val="001E283E"/>
    <w:rsid w:val="001E30E4"/>
    <w:rsid w:val="001E76CD"/>
    <w:rsid w:val="001F17BE"/>
    <w:rsid w:val="001F1DE7"/>
    <w:rsid w:val="001F3731"/>
    <w:rsid w:val="001F3F72"/>
    <w:rsid w:val="001F7566"/>
    <w:rsid w:val="001F7A03"/>
    <w:rsid w:val="001F7B1F"/>
    <w:rsid w:val="002010D5"/>
    <w:rsid w:val="0020221F"/>
    <w:rsid w:val="002060BB"/>
    <w:rsid w:val="0020686A"/>
    <w:rsid w:val="00213592"/>
    <w:rsid w:val="0021663F"/>
    <w:rsid w:val="002232BC"/>
    <w:rsid w:val="002236A9"/>
    <w:rsid w:val="00225802"/>
    <w:rsid w:val="00227AD8"/>
    <w:rsid w:val="00232764"/>
    <w:rsid w:val="002330F2"/>
    <w:rsid w:val="002357C9"/>
    <w:rsid w:val="00235E99"/>
    <w:rsid w:val="002416C6"/>
    <w:rsid w:val="00242BE9"/>
    <w:rsid w:val="002438CC"/>
    <w:rsid w:val="002443B6"/>
    <w:rsid w:val="0024667C"/>
    <w:rsid w:val="00246C47"/>
    <w:rsid w:val="002472E2"/>
    <w:rsid w:val="00247A0C"/>
    <w:rsid w:val="0025088D"/>
    <w:rsid w:val="0025099A"/>
    <w:rsid w:val="0025387D"/>
    <w:rsid w:val="00253F18"/>
    <w:rsid w:val="002551AA"/>
    <w:rsid w:val="002562A6"/>
    <w:rsid w:val="0026072D"/>
    <w:rsid w:val="00261BCA"/>
    <w:rsid w:val="00263CAF"/>
    <w:rsid w:val="00265906"/>
    <w:rsid w:val="00266194"/>
    <w:rsid w:val="00266CA7"/>
    <w:rsid w:val="0026794F"/>
    <w:rsid w:val="00267FFD"/>
    <w:rsid w:val="00271DF8"/>
    <w:rsid w:val="00271E19"/>
    <w:rsid w:val="0027326F"/>
    <w:rsid w:val="00273C81"/>
    <w:rsid w:val="002751F9"/>
    <w:rsid w:val="00275622"/>
    <w:rsid w:val="00275CF0"/>
    <w:rsid w:val="00276C38"/>
    <w:rsid w:val="00277A51"/>
    <w:rsid w:val="0028048D"/>
    <w:rsid w:val="00280759"/>
    <w:rsid w:val="002824B5"/>
    <w:rsid w:val="00283527"/>
    <w:rsid w:val="00285532"/>
    <w:rsid w:val="00285B93"/>
    <w:rsid w:val="00285C95"/>
    <w:rsid w:val="00287C4B"/>
    <w:rsid w:val="0029036A"/>
    <w:rsid w:val="0029037F"/>
    <w:rsid w:val="00290EE6"/>
    <w:rsid w:val="00291151"/>
    <w:rsid w:val="0029164A"/>
    <w:rsid w:val="00291C2C"/>
    <w:rsid w:val="00293645"/>
    <w:rsid w:val="002937E9"/>
    <w:rsid w:val="00294CFB"/>
    <w:rsid w:val="00295799"/>
    <w:rsid w:val="002962DA"/>
    <w:rsid w:val="002A1349"/>
    <w:rsid w:val="002A1558"/>
    <w:rsid w:val="002A5267"/>
    <w:rsid w:val="002A5CE9"/>
    <w:rsid w:val="002A7D87"/>
    <w:rsid w:val="002B03B8"/>
    <w:rsid w:val="002B12F6"/>
    <w:rsid w:val="002B24A3"/>
    <w:rsid w:val="002B3124"/>
    <w:rsid w:val="002B35E0"/>
    <w:rsid w:val="002B7531"/>
    <w:rsid w:val="002B7D12"/>
    <w:rsid w:val="002B7F00"/>
    <w:rsid w:val="002C1663"/>
    <w:rsid w:val="002C2F83"/>
    <w:rsid w:val="002C3AD3"/>
    <w:rsid w:val="002C7827"/>
    <w:rsid w:val="002D0096"/>
    <w:rsid w:val="002D3D1A"/>
    <w:rsid w:val="002D60B0"/>
    <w:rsid w:val="002D7BE5"/>
    <w:rsid w:val="002D7C3F"/>
    <w:rsid w:val="002E1904"/>
    <w:rsid w:val="002E222A"/>
    <w:rsid w:val="002E2DB5"/>
    <w:rsid w:val="002E3A98"/>
    <w:rsid w:val="002E4671"/>
    <w:rsid w:val="002E6095"/>
    <w:rsid w:val="002E66D9"/>
    <w:rsid w:val="002E725E"/>
    <w:rsid w:val="002E772D"/>
    <w:rsid w:val="002F0320"/>
    <w:rsid w:val="002F1C5F"/>
    <w:rsid w:val="002F453C"/>
    <w:rsid w:val="00303BC8"/>
    <w:rsid w:val="00305BF5"/>
    <w:rsid w:val="003067D0"/>
    <w:rsid w:val="00311DD5"/>
    <w:rsid w:val="003129FF"/>
    <w:rsid w:val="0031309A"/>
    <w:rsid w:val="00313D3D"/>
    <w:rsid w:val="00320434"/>
    <w:rsid w:val="00320C81"/>
    <w:rsid w:val="00321EB7"/>
    <w:rsid w:val="0032273C"/>
    <w:rsid w:val="00323030"/>
    <w:rsid w:val="00323882"/>
    <w:rsid w:val="0033075F"/>
    <w:rsid w:val="003310DA"/>
    <w:rsid w:val="00332736"/>
    <w:rsid w:val="00332F96"/>
    <w:rsid w:val="00333049"/>
    <w:rsid w:val="00333CBE"/>
    <w:rsid w:val="00333E50"/>
    <w:rsid w:val="003350CA"/>
    <w:rsid w:val="00336436"/>
    <w:rsid w:val="003365AF"/>
    <w:rsid w:val="00341950"/>
    <w:rsid w:val="00341B7D"/>
    <w:rsid w:val="00343FF4"/>
    <w:rsid w:val="003442DD"/>
    <w:rsid w:val="00344C4F"/>
    <w:rsid w:val="003462D6"/>
    <w:rsid w:val="0034765E"/>
    <w:rsid w:val="00351105"/>
    <w:rsid w:val="003512CC"/>
    <w:rsid w:val="00357B04"/>
    <w:rsid w:val="0036178B"/>
    <w:rsid w:val="003648E3"/>
    <w:rsid w:val="003660BB"/>
    <w:rsid w:val="00366341"/>
    <w:rsid w:val="003669A4"/>
    <w:rsid w:val="003677E8"/>
    <w:rsid w:val="00371276"/>
    <w:rsid w:val="003716DB"/>
    <w:rsid w:val="00372FE7"/>
    <w:rsid w:val="00373B13"/>
    <w:rsid w:val="003750FD"/>
    <w:rsid w:val="00376A94"/>
    <w:rsid w:val="0038026E"/>
    <w:rsid w:val="003808CC"/>
    <w:rsid w:val="00381281"/>
    <w:rsid w:val="00381345"/>
    <w:rsid w:val="00381648"/>
    <w:rsid w:val="003823F8"/>
    <w:rsid w:val="00382748"/>
    <w:rsid w:val="003854A7"/>
    <w:rsid w:val="00385E60"/>
    <w:rsid w:val="00386C29"/>
    <w:rsid w:val="00387104"/>
    <w:rsid w:val="003874D5"/>
    <w:rsid w:val="00393B15"/>
    <w:rsid w:val="0039439A"/>
    <w:rsid w:val="0039522F"/>
    <w:rsid w:val="00395667"/>
    <w:rsid w:val="00395910"/>
    <w:rsid w:val="00395C86"/>
    <w:rsid w:val="003A2017"/>
    <w:rsid w:val="003A37E1"/>
    <w:rsid w:val="003A4BBF"/>
    <w:rsid w:val="003A5B9F"/>
    <w:rsid w:val="003A600E"/>
    <w:rsid w:val="003A7FAA"/>
    <w:rsid w:val="003B05D2"/>
    <w:rsid w:val="003B06D0"/>
    <w:rsid w:val="003B2098"/>
    <w:rsid w:val="003B50F0"/>
    <w:rsid w:val="003B5F9D"/>
    <w:rsid w:val="003B7001"/>
    <w:rsid w:val="003B7641"/>
    <w:rsid w:val="003B7B23"/>
    <w:rsid w:val="003C3A98"/>
    <w:rsid w:val="003D0510"/>
    <w:rsid w:val="003D1C14"/>
    <w:rsid w:val="003D224A"/>
    <w:rsid w:val="003D27EC"/>
    <w:rsid w:val="003D3DD0"/>
    <w:rsid w:val="003D3EFB"/>
    <w:rsid w:val="003D4540"/>
    <w:rsid w:val="003D57E3"/>
    <w:rsid w:val="003D5B0A"/>
    <w:rsid w:val="003D7E6C"/>
    <w:rsid w:val="003E1DD5"/>
    <w:rsid w:val="003E283B"/>
    <w:rsid w:val="003E3068"/>
    <w:rsid w:val="003E3340"/>
    <w:rsid w:val="003E35F5"/>
    <w:rsid w:val="003E380F"/>
    <w:rsid w:val="003E39C4"/>
    <w:rsid w:val="003E39E9"/>
    <w:rsid w:val="003E7D05"/>
    <w:rsid w:val="003F1B2F"/>
    <w:rsid w:val="003F1E94"/>
    <w:rsid w:val="003F2512"/>
    <w:rsid w:val="003F2DEC"/>
    <w:rsid w:val="003F3054"/>
    <w:rsid w:val="003F5443"/>
    <w:rsid w:val="003F7BF3"/>
    <w:rsid w:val="00401584"/>
    <w:rsid w:val="004028DD"/>
    <w:rsid w:val="00402A37"/>
    <w:rsid w:val="00402C31"/>
    <w:rsid w:val="00402E69"/>
    <w:rsid w:val="00403E9E"/>
    <w:rsid w:val="00404D29"/>
    <w:rsid w:val="00405179"/>
    <w:rsid w:val="004108F5"/>
    <w:rsid w:val="00410F8E"/>
    <w:rsid w:val="0041131B"/>
    <w:rsid w:val="00411925"/>
    <w:rsid w:val="00411993"/>
    <w:rsid w:val="0041244B"/>
    <w:rsid w:val="004134CC"/>
    <w:rsid w:val="00413663"/>
    <w:rsid w:val="0041376C"/>
    <w:rsid w:val="00415BD8"/>
    <w:rsid w:val="004160D5"/>
    <w:rsid w:val="00417692"/>
    <w:rsid w:val="004201E0"/>
    <w:rsid w:val="004206BE"/>
    <w:rsid w:val="0042250E"/>
    <w:rsid w:val="00424876"/>
    <w:rsid w:val="00425003"/>
    <w:rsid w:val="0042542E"/>
    <w:rsid w:val="004264E2"/>
    <w:rsid w:val="00427AF8"/>
    <w:rsid w:val="00430026"/>
    <w:rsid w:val="00430EA6"/>
    <w:rsid w:val="00431FDC"/>
    <w:rsid w:val="0043398F"/>
    <w:rsid w:val="00433D62"/>
    <w:rsid w:val="00436EA1"/>
    <w:rsid w:val="00437B9B"/>
    <w:rsid w:val="00437DEC"/>
    <w:rsid w:val="004407DC"/>
    <w:rsid w:val="00442761"/>
    <w:rsid w:val="00443CD2"/>
    <w:rsid w:val="00453464"/>
    <w:rsid w:val="004543E1"/>
    <w:rsid w:val="004549E1"/>
    <w:rsid w:val="00456136"/>
    <w:rsid w:val="00460531"/>
    <w:rsid w:val="0046073C"/>
    <w:rsid w:val="004616DA"/>
    <w:rsid w:val="00461705"/>
    <w:rsid w:val="00461CFF"/>
    <w:rsid w:val="0046310B"/>
    <w:rsid w:val="00464528"/>
    <w:rsid w:val="00465CE3"/>
    <w:rsid w:val="00465DAB"/>
    <w:rsid w:val="004710D3"/>
    <w:rsid w:val="004711CE"/>
    <w:rsid w:val="00472E2C"/>
    <w:rsid w:val="00473223"/>
    <w:rsid w:val="00475863"/>
    <w:rsid w:val="0047699F"/>
    <w:rsid w:val="00480480"/>
    <w:rsid w:val="00481006"/>
    <w:rsid w:val="00481BB9"/>
    <w:rsid w:val="00481CF1"/>
    <w:rsid w:val="0048325C"/>
    <w:rsid w:val="00484793"/>
    <w:rsid w:val="00487CAD"/>
    <w:rsid w:val="004904B1"/>
    <w:rsid w:val="00490D7D"/>
    <w:rsid w:val="00490EDD"/>
    <w:rsid w:val="00490F48"/>
    <w:rsid w:val="00493B14"/>
    <w:rsid w:val="0049423F"/>
    <w:rsid w:val="0049491C"/>
    <w:rsid w:val="00494A45"/>
    <w:rsid w:val="00496F63"/>
    <w:rsid w:val="00497E3D"/>
    <w:rsid w:val="00497EB1"/>
    <w:rsid w:val="004A0DA6"/>
    <w:rsid w:val="004A171C"/>
    <w:rsid w:val="004A3770"/>
    <w:rsid w:val="004A5AFC"/>
    <w:rsid w:val="004A5B4C"/>
    <w:rsid w:val="004A79B3"/>
    <w:rsid w:val="004A7EB3"/>
    <w:rsid w:val="004B0350"/>
    <w:rsid w:val="004B282A"/>
    <w:rsid w:val="004B2CCE"/>
    <w:rsid w:val="004B4774"/>
    <w:rsid w:val="004B53D6"/>
    <w:rsid w:val="004B5EF6"/>
    <w:rsid w:val="004B5F2D"/>
    <w:rsid w:val="004B6B97"/>
    <w:rsid w:val="004B6C07"/>
    <w:rsid w:val="004B6D69"/>
    <w:rsid w:val="004B701E"/>
    <w:rsid w:val="004B7161"/>
    <w:rsid w:val="004B71DE"/>
    <w:rsid w:val="004B7A98"/>
    <w:rsid w:val="004C18A7"/>
    <w:rsid w:val="004C233F"/>
    <w:rsid w:val="004C3945"/>
    <w:rsid w:val="004C3E23"/>
    <w:rsid w:val="004C4D79"/>
    <w:rsid w:val="004C5696"/>
    <w:rsid w:val="004C56D0"/>
    <w:rsid w:val="004D0E8D"/>
    <w:rsid w:val="004D3590"/>
    <w:rsid w:val="004D449C"/>
    <w:rsid w:val="004D610B"/>
    <w:rsid w:val="004D7344"/>
    <w:rsid w:val="004E0304"/>
    <w:rsid w:val="004E1590"/>
    <w:rsid w:val="004E52EB"/>
    <w:rsid w:val="004E685C"/>
    <w:rsid w:val="004F14BA"/>
    <w:rsid w:val="004F1BE9"/>
    <w:rsid w:val="004F225D"/>
    <w:rsid w:val="004F2A8C"/>
    <w:rsid w:val="004F2EC6"/>
    <w:rsid w:val="004F2FAB"/>
    <w:rsid w:val="004F3ABE"/>
    <w:rsid w:val="004F58AD"/>
    <w:rsid w:val="004F639A"/>
    <w:rsid w:val="00500188"/>
    <w:rsid w:val="00501AD1"/>
    <w:rsid w:val="00504CD8"/>
    <w:rsid w:val="00504DDF"/>
    <w:rsid w:val="00505943"/>
    <w:rsid w:val="005059DB"/>
    <w:rsid w:val="005064B9"/>
    <w:rsid w:val="00507FC9"/>
    <w:rsid w:val="005107E0"/>
    <w:rsid w:val="00512DFD"/>
    <w:rsid w:val="00513237"/>
    <w:rsid w:val="00514BD6"/>
    <w:rsid w:val="00515F57"/>
    <w:rsid w:val="005167E3"/>
    <w:rsid w:val="00516EAF"/>
    <w:rsid w:val="005214AC"/>
    <w:rsid w:val="00521B56"/>
    <w:rsid w:val="00522FAB"/>
    <w:rsid w:val="00523047"/>
    <w:rsid w:val="00523A43"/>
    <w:rsid w:val="005240C3"/>
    <w:rsid w:val="00527A2A"/>
    <w:rsid w:val="005307EF"/>
    <w:rsid w:val="00531AD8"/>
    <w:rsid w:val="005322E3"/>
    <w:rsid w:val="00534E88"/>
    <w:rsid w:val="00536982"/>
    <w:rsid w:val="00536E78"/>
    <w:rsid w:val="005372C0"/>
    <w:rsid w:val="00537E37"/>
    <w:rsid w:val="00541577"/>
    <w:rsid w:val="005450E2"/>
    <w:rsid w:val="00545A29"/>
    <w:rsid w:val="00545E1E"/>
    <w:rsid w:val="00546124"/>
    <w:rsid w:val="00546FFB"/>
    <w:rsid w:val="005470BD"/>
    <w:rsid w:val="00547D15"/>
    <w:rsid w:val="00550975"/>
    <w:rsid w:val="0055194A"/>
    <w:rsid w:val="005531F6"/>
    <w:rsid w:val="00553D6E"/>
    <w:rsid w:val="00553FA7"/>
    <w:rsid w:val="00557492"/>
    <w:rsid w:val="00557FCE"/>
    <w:rsid w:val="00560A8E"/>
    <w:rsid w:val="00560D73"/>
    <w:rsid w:val="00561F51"/>
    <w:rsid w:val="00562242"/>
    <w:rsid w:val="00562966"/>
    <w:rsid w:val="005658A4"/>
    <w:rsid w:val="00565FA2"/>
    <w:rsid w:val="00566F0C"/>
    <w:rsid w:val="00567191"/>
    <w:rsid w:val="005671D1"/>
    <w:rsid w:val="005708B3"/>
    <w:rsid w:val="005718E1"/>
    <w:rsid w:val="005729D9"/>
    <w:rsid w:val="00574A23"/>
    <w:rsid w:val="00575C99"/>
    <w:rsid w:val="005810E0"/>
    <w:rsid w:val="00581B9F"/>
    <w:rsid w:val="00582407"/>
    <w:rsid w:val="00582943"/>
    <w:rsid w:val="00584B47"/>
    <w:rsid w:val="00586B63"/>
    <w:rsid w:val="00591957"/>
    <w:rsid w:val="00592050"/>
    <w:rsid w:val="00594ACC"/>
    <w:rsid w:val="005959B9"/>
    <w:rsid w:val="00595D64"/>
    <w:rsid w:val="00595FD5"/>
    <w:rsid w:val="00597680"/>
    <w:rsid w:val="005A2004"/>
    <w:rsid w:val="005A3F60"/>
    <w:rsid w:val="005A47AF"/>
    <w:rsid w:val="005A5F44"/>
    <w:rsid w:val="005A5FD0"/>
    <w:rsid w:val="005A643A"/>
    <w:rsid w:val="005A6782"/>
    <w:rsid w:val="005A68B4"/>
    <w:rsid w:val="005B2547"/>
    <w:rsid w:val="005B2F0A"/>
    <w:rsid w:val="005B35CE"/>
    <w:rsid w:val="005B4774"/>
    <w:rsid w:val="005B485D"/>
    <w:rsid w:val="005B4D03"/>
    <w:rsid w:val="005B4DA2"/>
    <w:rsid w:val="005B52DE"/>
    <w:rsid w:val="005C0A86"/>
    <w:rsid w:val="005C161B"/>
    <w:rsid w:val="005C19CE"/>
    <w:rsid w:val="005C20CA"/>
    <w:rsid w:val="005C23C6"/>
    <w:rsid w:val="005C2D85"/>
    <w:rsid w:val="005C3093"/>
    <w:rsid w:val="005C3BC7"/>
    <w:rsid w:val="005C6AA8"/>
    <w:rsid w:val="005D0081"/>
    <w:rsid w:val="005D158A"/>
    <w:rsid w:val="005D1666"/>
    <w:rsid w:val="005D25F8"/>
    <w:rsid w:val="005D28D5"/>
    <w:rsid w:val="005E2574"/>
    <w:rsid w:val="005E38C0"/>
    <w:rsid w:val="005E5376"/>
    <w:rsid w:val="005E6CF0"/>
    <w:rsid w:val="005E7273"/>
    <w:rsid w:val="005E79F8"/>
    <w:rsid w:val="005F05E6"/>
    <w:rsid w:val="005F0C99"/>
    <w:rsid w:val="005F1DFC"/>
    <w:rsid w:val="005F1F96"/>
    <w:rsid w:val="005F301E"/>
    <w:rsid w:val="005F385E"/>
    <w:rsid w:val="005F4F2A"/>
    <w:rsid w:val="005F53F3"/>
    <w:rsid w:val="005F7138"/>
    <w:rsid w:val="005F7582"/>
    <w:rsid w:val="005F778E"/>
    <w:rsid w:val="006001D4"/>
    <w:rsid w:val="00600E8A"/>
    <w:rsid w:val="00600EAF"/>
    <w:rsid w:val="00601B51"/>
    <w:rsid w:val="006030BF"/>
    <w:rsid w:val="00604620"/>
    <w:rsid w:val="006054E8"/>
    <w:rsid w:val="006068F1"/>
    <w:rsid w:val="00607E1E"/>
    <w:rsid w:val="006118E7"/>
    <w:rsid w:val="00611F38"/>
    <w:rsid w:val="0061473D"/>
    <w:rsid w:val="006154C8"/>
    <w:rsid w:val="006164BD"/>
    <w:rsid w:val="00616F62"/>
    <w:rsid w:val="00621256"/>
    <w:rsid w:val="00622DAC"/>
    <w:rsid w:val="0062496B"/>
    <w:rsid w:val="00626DA7"/>
    <w:rsid w:val="00630988"/>
    <w:rsid w:val="00630D34"/>
    <w:rsid w:val="00633080"/>
    <w:rsid w:val="00634249"/>
    <w:rsid w:val="00635575"/>
    <w:rsid w:val="00635C94"/>
    <w:rsid w:val="00635F03"/>
    <w:rsid w:val="00636166"/>
    <w:rsid w:val="006367E6"/>
    <w:rsid w:val="0063695C"/>
    <w:rsid w:val="00637370"/>
    <w:rsid w:val="006436D1"/>
    <w:rsid w:val="00643C3B"/>
    <w:rsid w:val="006446D2"/>
    <w:rsid w:val="00645A2E"/>
    <w:rsid w:val="0065050F"/>
    <w:rsid w:val="006508CB"/>
    <w:rsid w:val="006512F1"/>
    <w:rsid w:val="006520B0"/>
    <w:rsid w:val="00653013"/>
    <w:rsid w:val="00654322"/>
    <w:rsid w:val="00657D94"/>
    <w:rsid w:val="00660F28"/>
    <w:rsid w:val="0066133C"/>
    <w:rsid w:val="00661A4A"/>
    <w:rsid w:val="00663816"/>
    <w:rsid w:val="00663EAB"/>
    <w:rsid w:val="00667C45"/>
    <w:rsid w:val="00671633"/>
    <w:rsid w:val="00671A3F"/>
    <w:rsid w:val="00672EDB"/>
    <w:rsid w:val="00673AF3"/>
    <w:rsid w:val="00675278"/>
    <w:rsid w:val="006754B8"/>
    <w:rsid w:val="0067566A"/>
    <w:rsid w:val="00676BBC"/>
    <w:rsid w:val="0068197A"/>
    <w:rsid w:val="00682336"/>
    <w:rsid w:val="0068234E"/>
    <w:rsid w:val="00683B78"/>
    <w:rsid w:val="00684303"/>
    <w:rsid w:val="0068454A"/>
    <w:rsid w:val="0068594D"/>
    <w:rsid w:val="0068620C"/>
    <w:rsid w:val="006865FA"/>
    <w:rsid w:val="00686814"/>
    <w:rsid w:val="00686C4D"/>
    <w:rsid w:val="0069006E"/>
    <w:rsid w:val="00691419"/>
    <w:rsid w:val="0069243A"/>
    <w:rsid w:val="00693766"/>
    <w:rsid w:val="00694002"/>
    <w:rsid w:val="00695049"/>
    <w:rsid w:val="0069764F"/>
    <w:rsid w:val="006A2632"/>
    <w:rsid w:val="006A2A22"/>
    <w:rsid w:val="006A6F27"/>
    <w:rsid w:val="006A777E"/>
    <w:rsid w:val="006A78B5"/>
    <w:rsid w:val="006B1208"/>
    <w:rsid w:val="006B3665"/>
    <w:rsid w:val="006B42A5"/>
    <w:rsid w:val="006B5ADB"/>
    <w:rsid w:val="006B6112"/>
    <w:rsid w:val="006C0E57"/>
    <w:rsid w:val="006C12C9"/>
    <w:rsid w:val="006C32E6"/>
    <w:rsid w:val="006C3961"/>
    <w:rsid w:val="006C3C9C"/>
    <w:rsid w:val="006C54C8"/>
    <w:rsid w:val="006C5A0F"/>
    <w:rsid w:val="006C6DB9"/>
    <w:rsid w:val="006C79E1"/>
    <w:rsid w:val="006D0294"/>
    <w:rsid w:val="006D0A67"/>
    <w:rsid w:val="006D2BD7"/>
    <w:rsid w:val="006D3A7D"/>
    <w:rsid w:val="006D5312"/>
    <w:rsid w:val="006D5BFB"/>
    <w:rsid w:val="006D5E44"/>
    <w:rsid w:val="006D61AA"/>
    <w:rsid w:val="006D6717"/>
    <w:rsid w:val="006D6B58"/>
    <w:rsid w:val="006E0E97"/>
    <w:rsid w:val="006E1601"/>
    <w:rsid w:val="006E387D"/>
    <w:rsid w:val="006E5918"/>
    <w:rsid w:val="006E5CC6"/>
    <w:rsid w:val="006E6521"/>
    <w:rsid w:val="006E6760"/>
    <w:rsid w:val="006E6C41"/>
    <w:rsid w:val="006F143A"/>
    <w:rsid w:val="006F1D67"/>
    <w:rsid w:val="006F27FE"/>
    <w:rsid w:val="006F4F76"/>
    <w:rsid w:val="006F50D1"/>
    <w:rsid w:val="006F6355"/>
    <w:rsid w:val="006F75B1"/>
    <w:rsid w:val="006F7BFC"/>
    <w:rsid w:val="00702D1A"/>
    <w:rsid w:val="007035D6"/>
    <w:rsid w:val="0071251D"/>
    <w:rsid w:val="00715170"/>
    <w:rsid w:val="00715CDE"/>
    <w:rsid w:val="00715D02"/>
    <w:rsid w:val="007207D3"/>
    <w:rsid w:val="00722CAF"/>
    <w:rsid w:val="00723414"/>
    <w:rsid w:val="00724DE0"/>
    <w:rsid w:val="00725680"/>
    <w:rsid w:val="007270F9"/>
    <w:rsid w:val="00727490"/>
    <w:rsid w:val="00730BD3"/>
    <w:rsid w:val="0073111E"/>
    <w:rsid w:val="00731EF9"/>
    <w:rsid w:val="00732AC0"/>
    <w:rsid w:val="0073351B"/>
    <w:rsid w:val="0073374B"/>
    <w:rsid w:val="00733B40"/>
    <w:rsid w:val="007356E2"/>
    <w:rsid w:val="0073605F"/>
    <w:rsid w:val="0074016E"/>
    <w:rsid w:val="00741E22"/>
    <w:rsid w:val="00743968"/>
    <w:rsid w:val="00744983"/>
    <w:rsid w:val="00745119"/>
    <w:rsid w:val="00745BAA"/>
    <w:rsid w:val="0074783B"/>
    <w:rsid w:val="00751697"/>
    <w:rsid w:val="007529F0"/>
    <w:rsid w:val="00752FC8"/>
    <w:rsid w:val="00753532"/>
    <w:rsid w:val="007541B8"/>
    <w:rsid w:val="0075454F"/>
    <w:rsid w:val="00754D9D"/>
    <w:rsid w:val="007559FE"/>
    <w:rsid w:val="007568BC"/>
    <w:rsid w:val="00756D49"/>
    <w:rsid w:val="00761285"/>
    <w:rsid w:val="00761A10"/>
    <w:rsid w:val="007621E7"/>
    <w:rsid w:val="00765529"/>
    <w:rsid w:val="0076742A"/>
    <w:rsid w:val="00767D87"/>
    <w:rsid w:val="00771CC5"/>
    <w:rsid w:val="007722D2"/>
    <w:rsid w:val="0077232E"/>
    <w:rsid w:val="00774F2F"/>
    <w:rsid w:val="00776D06"/>
    <w:rsid w:val="007772F3"/>
    <w:rsid w:val="00777444"/>
    <w:rsid w:val="00785805"/>
    <w:rsid w:val="007859F0"/>
    <w:rsid w:val="00785A38"/>
    <w:rsid w:val="007864A1"/>
    <w:rsid w:val="0078787D"/>
    <w:rsid w:val="00790834"/>
    <w:rsid w:val="00792B4D"/>
    <w:rsid w:val="007949BD"/>
    <w:rsid w:val="00795ED0"/>
    <w:rsid w:val="007A1A66"/>
    <w:rsid w:val="007A230E"/>
    <w:rsid w:val="007A55FA"/>
    <w:rsid w:val="007A6166"/>
    <w:rsid w:val="007A6CA4"/>
    <w:rsid w:val="007A7562"/>
    <w:rsid w:val="007B3420"/>
    <w:rsid w:val="007B3D83"/>
    <w:rsid w:val="007B5C46"/>
    <w:rsid w:val="007B68EB"/>
    <w:rsid w:val="007C144D"/>
    <w:rsid w:val="007C6A9C"/>
    <w:rsid w:val="007C70E9"/>
    <w:rsid w:val="007C72FF"/>
    <w:rsid w:val="007D0142"/>
    <w:rsid w:val="007D01A4"/>
    <w:rsid w:val="007D1D11"/>
    <w:rsid w:val="007D2A97"/>
    <w:rsid w:val="007D339D"/>
    <w:rsid w:val="007D4B01"/>
    <w:rsid w:val="007D4CCC"/>
    <w:rsid w:val="007D6C62"/>
    <w:rsid w:val="007D7910"/>
    <w:rsid w:val="007E0167"/>
    <w:rsid w:val="007E23C2"/>
    <w:rsid w:val="007E40F3"/>
    <w:rsid w:val="007E49EA"/>
    <w:rsid w:val="007E56C9"/>
    <w:rsid w:val="007E5BAE"/>
    <w:rsid w:val="007E5E2F"/>
    <w:rsid w:val="007E64BD"/>
    <w:rsid w:val="007E6866"/>
    <w:rsid w:val="007E6C89"/>
    <w:rsid w:val="007E74E7"/>
    <w:rsid w:val="007F0B87"/>
    <w:rsid w:val="007F574A"/>
    <w:rsid w:val="007F59AC"/>
    <w:rsid w:val="007F68F3"/>
    <w:rsid w:val="007F77B3"/>
    <w:rsid w:val="007F7A64"/>
    <w:rsid w:val="008006B2"/>
    <w:rsid w:val="00800797"/>
    <w:rsid w:val="00801644"/>
    <w:rsid w:val="0080227E"/>
    <w:rsid w:val="00805CE9"/>
    <w:rsid w:val="008062FE"/>
    <w:rsid w:val="008072DD"/>
    <w:rsid w:val="0080756C"/>
    <w:rsid w:val="00812E16"/>
    <w:rsid w:val="0082269E"/>
    <w:rsid w:val="0082285A"/>
    <w:rsid w:val="00824588"/>
    <w:rsid w:val="00825AC0"/>
    <w:rsid w:val="00827820"/>
    <w:rsid w:val="00827EDE"/>
    <w:rsid w:val="00831216"/>
    <w:rsid w:val="008363DE"/>
    <w:rsid w:val="00836E85"/>
    <w:rsid w:val="008375B1"/>
    <w:rsid w:val="00837A9C"/>
    <w:rsid w:val="00840014"/>
    <w:rsid w:val="008401E3"/>
    <w:rsid w:val="00840DE5"/>
    <w:rsid w:val="00843C8E"/>
    <w:rsid w:val="008459CE"/>
    <w:rsid w:val="008502C6"/>
    <w:rsid w:val="00850EFF"/>
    <w:rsid w:val="00851EEE"/>
    <w:rsid w:val="00852571"/>
    <w:rsid w:val="00853385"/>
    <w:rsid w:val="0085415F"/>
    <w:rsid w:val="008547A1"/>
    <w:rsid w:val="008547D2"/>
    <w:rsid w:val="00854C72"/>
    <w:rsid w:val="008571A5"/>
    <w:rsid w:val="008572A4"/>
    <w:rsid w:val="00860258"/>
    <w:rsid w:val="00861D23"/>
    <w:rsid w:val="00863DBA"/>
    <w:rsid w:val="00864599"/>
    <w:rsid w:val="00865304"/>
    <w:rsid w:val="00867955"/>
    <w:rsid w:val="00867B92"/>
    <w:rsid w:val="00873B89"/>
    <w:rsid w:val="00874214"/>
    <w:rsid w:val="00874F59"/>
    <w:rsid w:val="00876A9E"/>
    <w:rsid w:val="00876F7B"/>
    <w:rsid w:val="00880449"/>
    <w:rsid w:val="00881787"/>
    <w:rsid w:val="00885C48"/>
    <w:rsid w:val="00885DB8"/>
    <w:rsid w:val="00887380"/>
    <w:rsid w:val="008877A4"/>
    <w:rsid w:val="00887CAD"/>
    <w:rsid w:val="00890506"/>
    <w:rsid w:val="00891458"/>
    <w:rsid w:val="00891A29"/>
    <w:rsid w:val="0089263A"/>
    <w:rsid w:val="00893A35"/>
    <w:rsid w:val="008947D1"/>
    <w:rsid w:val="00894BB4"/>
    <w:rsid w:val="00897671"/>
    <w:rsid w:val="00897876"/>
    <w:rsid w:val="008A033F"/>
    <w:rsid w:val="008A03D3"/>
    <w:rsid w:val="008A178D"/>
    <w:rsid w:val="008A375A"/>
    <w:rsid w:val="008A64FE"/>
    <w:rsid w:val="008B2155"/>
    <w:rsid w:val="008B2B5E"/>
    <w:rsid w:val="008B680A"/>
    <w:rsid w:val="008C05D2"/>
    <w:rsid w:val="008C1E17"/>
    <w:rsid w:val="008C22FF"/>
    <w:rsid w:val="008C4266"/>
    <w:rsid w:val="008C4BF0"/>
    <w:rsid w:val="008C4DFE"/>
    <w:rsid w:val="008C68E4"/>
    <w:rsid w:val="008C6D90"/>
    <w:rsid w:val="008D1935"/>
    <w:rsid w:val="008D19A3"/>
    <w:rsid w:val="008D294B"/>
    <w:rsid w:val="008D2A98"/>
    <w:rsid w:val="008D6C79"/>
    <w:rsid w:val="008D76E8"/>
    <w:rsid w:val="008D775D"/>
    <w:rsid w:val="008E0C97"/>
    <w:rsid w:val="008E2902"/>
    <w:rsid w:val="008E4D74"/>
    <w:rsid w:val="008E509B"/>
    <w:rsid w:val="008E65FA"/>
    <w:rsid w:val="008E6806"/>
    <w:rsid w:val="008E6CF3"/>
    <w:rsid w:val="008E6D98"/>
    <w:rsid w:val="008E6FB7"/>
    <w:rsid w:val="008E7F4D"/>
    <w:rsid w:val="008F031B"/>
    <w:rsid w:val="008F0691"/>
    <w:rsid w:val="008F2C65"/>
    <w:rsid w:val="008F3DF8"/>
    <w:rsid w:val="008F4E32"/>
    <w:rsid w:val="008F6C10"/>
    <w:rsid w:val="008F740E"/>
    <w:rsid w:val="008F7DAB"/>
    <w:rsid w:val="0090114F"/>
    <w:rsid w:val="009014E3"/>
    <w:rsid w:val="00904CCF"/>
    <w:rsid w:val="009057B2"/>
    <w:rsid w:val="0090627D"/>
    <w:rsid w:val="00910312"/>
    <w:rsid w:val="009119C5"/>
    <w:rsid w:val="00912518"/>
    <w:rsid w:val="00912B9E"/>
    <w:rsid w:val="00916573"/>
    <w:rsid w:val="0091672B"/>
    <w:rsid w:val="0092067C"/>
    <w:rsid w:val="00921264"/>
    <w:rsid w:val="00922B1A"/>
    <w:rsid w:val="00924B1E"/>
    <w:rsid w:val="00924CE0"/>
    <w:rsid w:val="00925B01"/>
    <w:rsid w:val="00925B52"/>
    <w:rsid w:val="00925BD0"/>
    <w:rsid w:val="00925D7B"/>
    <w:rsid w:val="009318DC"/>
    <w:rsid w:val="00932119"/>
    <w:rsid w:val="009321EC"/>
    <w:rsid w:val="00932572"/>
    <w:rsid w:val="00933649"/>
    <w:rsid w:val="00935D67"/>
    <w:rsid w:val="009361BA"/>
    <w:rsid w:val="0094000D"/>
    <w:rsid w:val="00940126"/>
    <w:rsid w:val="00940BC9"/>
    <w:rsid w:val="00941242"/>
    <w:rsid w:val="00942B6C"/>
    <w:rsid w:val="00942F2A"/>
    <w:rsid w:val="009445C9"/>
    <w:rsid w:val="009454E7"/>
    <w:rsid w:val="00945682"/>
    <w:rsid w:val="00945952"/>
    <w:rsid w:val="00945CB5"/>
    <w:rsid w:val="009463E7"/>
    <w:rsid w:val="009510F8"/>
    <w:rsid w:val="0095140D"/>
    <w:rsid w:val="009530BE"/>
    <w:rsid w:val="009530D6"/>
    <w:rsid w:val="00962039"/>
    <w:rsid w:val="00964587"/>
    <w:rsid w:val="009653F9"/>
    <w:rsid w:val="009671F6"/>
    <w:rsid w:val="00967B6E"/>
    <w:rsid w:val="00971859"/>
    <w:rsid w:val="00971B00"/>
    <w:rsid w:val="00972C14"/>
    <w:rsid w:val="00976492"/>
    <w:rsid w:val="009767F1"/>
    <w:rsid w:val="00976A55"/>
    <w:rsid w:val="00977029"/>
    <w:rsid w:val="0097730A"/>
    <w:rsid w:val="00977F82"/>
    <w:rsid w:val="00980DE4"/>
    <w:rsid w:val="00981AC5"/>
    <w:rsid w:val="0098451A"/>
    <w:rsid w:val="00984F20"/>
    <w:rsid w:val="00985D2B"/>
    <w:rsid w:val="00986CD6"/>
    <w:rsid w:val="0098700C"/>
    <w:rsid w:val="00987251"/>
    <w:rsid w:val="00987456"/>
    <w:rsid w:val="00996170"/>
    <w:rsid w:val="009A048E"/>
    <w:rsid w:val="009A08A8"/>
    <w:rsid w:val="009A31AE"/>
    <w:rsid w:val="009A32B3"/>
    <w:rsid w:val="009A5840"/>
    <w:rsid w:val="009A7120"/>
    <w:rsid w:val="009B0D34"/>
    <w:rsid w:val="009B159D"/>
    <w:rsid w:val="009B3BA7"/>
    <w:rsid w:val="009B56A7"/>
    <w:rsid w:val="009B5B78"/>
    <w:rsid w:val="009B5E82"/>
    <w:rsid w:val="009B63AF"/>
    <w:rsid w:val="009C0BAF"/>
    <w:rsid w:val="009C2293"/>
    <w:rsid w:val="009C674D"/>
    <w:rsid w:val="009D058F"/>
    <w:rsid w:val="009D45E9"/>
    <w:rsid w:val="009D5EB9"/>
    <w:rsid w:val="009D5F67"/>
    <w:rsid w:val="009E291C"/>
    <w:rsid w:val="009E4E81"/>
    <w:rsid w:val="009E5AE4"/>
    <w:rsid w:val="009E6AD8"/>
    <w:rsid w:val="009E6ADC"/>
    <w:rsid w:val="009E7D43"/>
    <w:rsid w:val="009F024E"/>
    <w:rsid w:val="009F0418"/>
    <w:rsid w:val="009F43F8"/>
    <w:rsid w:val="009F4432"/>
    <w:rsid w:val="009F4E00"/>
    <w:rsid w:val="009F5377"/>
    <w:rsid w:val="009F5C94"/>
    <w:rsid w:val="009F6AC5"/>
    <w:rsid w:val="009F7816"/>
    <w:rsid w:val="009F7F7F"/>
    <w:rsid w:val="00A005D0"/>
    <w:rsid w:val="00A01C19"/>
    <w:rsid w:val="00A07488"/>
    <w:rsid w:val="00A078F7"/>
    <w:rsid w:val="00A07AF9"/>
    <w:rsid w:val="00A11005"/>
    <w:rsid w:val="00A12486"/>
    <w:rsid w:val="00A14ABD"/>
    <w:rsid w:val="00A15C55"/>
    <w:rsid w:val="00A15DB2"/>
    <w:rsid w:val="00A17040"/>
    <w:rsid w:val="00A21126"/>
    <w:rsid w:val="00A23DE5"/>
    <w:rsid w:val="00A2434B"/>
    <w:rsid w:val="00A25BA3"/>
    <w:rsid w:val="00A303B0"/>
    <w:rsid w:val="00A3704A"/>
    <w:rsid w:val="00A41035"/>
    <w:rsid w:val="00A4260B"/>
    <w:rsid w:val="00A428E0"/>
    <w:rsid w:val="00A45B37"/>
    <w:rsid w:val="00A45E5B"/>
    <w:rsid w:val="00A46DAB"/>
    <w:rsid w:val="00A4778E"/>
    <w:rsid w:val="00A47AD8"/>
    <w:rsid w:val="00A50D99"/>
    <w:rsid w:val="00A514EA"/>
    <w:rsid w:val="00A51EA9"/>
    <w:rsid w:val="00A53102"/>
    <w:rsid w:val="00A549F0"/>
    <w:rsid w:val="00A55366"/>
    <w:rsid w:val="00A576A2"/>
    <w:rsid w:val="00A6184E"/>
    <w:rsid w:val="00A6506E"/>
    <w:rsid w:val="00A66290"/>
    <w:rsid w:val="00A67B4D"/>
    <w:rsid w:val="00A718ED"/>
    <w:rsid w:val="00A71E74"/>
    <w:rsid w:val="00A7227A"/>
    <w:rsid w:val="00A72289"/>
    <w:rsid w:val="00A72B56"/>
    <w:rsid w:val="00A74739"/>
    <w:rsid w:val="00A75E5D"/>
    <w:rsid w:val="00A76EE6"/>
    <w:rsid w:val="00A80BA4"/>
    <w:rsid w:val="00A846AA"/>
    <w:rsid w:val="00A85043"/>
    <w:rsid w:val="00A85B0F"/>
    <w:rsid w:val="00A85F73"/>
    <w:rsid w:val="00A863F6"/>
    <w:rsid w:val="00A87114"/>
    <w:rsid w:val="00A91809"/>
    <w:rsid w:val="00A9264C"/>
    <w:rsid w:val="00A93FD6"/>
    <w:rsid w:val="00A947B4"/>
    <w:rsid w:val="00A97447"/>
    <w:rsid w:val="00AA0093"/>
    <w:rsid w:val="00AA0B69"/>
    <w:rsid w:val="00AA130E"/>
    <w:rsid w:val="00AA24ED"/>
    <w:rsid w:val="00AA274E"/>
    <w:rsid w:val="00AA37E7"/>
    <w:rsid w:val="00AA5877"/>
    <w:rsid w:val="00AA78F1"/>
    <w:rsid w:val="00AB0BA6"/>
    <w:rsid w:val="00AB0DE4"/>
    <w:rsid w:val="00AB53B4"/>
    <w:rsid w:val="00AB5C76"/>
    <w:rsid w:val="00AB7ACC"/>
    <w:rsid w:val="00AC1FF2"/>
    <w:rsid w:val="00AC2D12"/>
    <w:rsid w:val="00AC55E8"/>
    <w:rsid w:val="00AC66A3"/>
    <w:rsid w:val="00AC6A8E"/>
    <w:rsid w:val="00AC6E2F"/>
    <w:rsid w:val="00AD3235"/>
    <w:rsid w:val="00AD455D"/>
    <w:rsid w:val="00AD532B"/>
    <w:rsid w:val="00AD69CF"/>
    <w:rsid w:val="00AE0943"/>
    <w:rsid w:val="00AE2A82"/>
    <w:rsid w:val="00AE3A17"/>
    <w:rsid w:val="00AE44AC"/>
    <w:rsid w:val="00AE4B31"/>
    <w:rsid w:val="00AE7ED8"/>
    <w:rsid w:val="00AF23BD"/>
    <w:rsid w:val="00AF3E98"/>
    <w:rsid w:val="00AF4C1B"/>
    <w:rsid w:val="00AF4F9D"/>
    <w:rsid w:val="00AF7FFD"/>
    <w:rsid w:val="00B001C3"/>
    <w:rsid w:val="00B014B6"/>
    <w:rsid w:val="00B042DA"/>
    <w:rsid w:val="00B052A4"/>
    <w:rsid w:val="00B05304"/>
    <w:rsid w:val="00B05A07"/>
    <w:rsid w:val="00B11E4B"/>
    <w:rsid w:val="00B135C9"/>
    <w:rsid w:val="00B142BE"/>
    <w:rsid w:val="00B143B0"/>
    <w:rsid w:val="00B146F0"/>
    <w:rsid w:val="00B1685F"/>
    <w:rsid w:val="00B16CD4"/>
    <w:rsid w:val="00B2572C"/>
    <w:rsid w:val="00B27208"/>
    <w:rsid w:val="00B27429"/>
    <w:rsid w:val="00B27AF1"/>
    <w:rsid w:val="00B30FB7"/>
    <w:rsid w:val="00B31E68"/>
    <w:rsid w:val="00B3396F"/>
    <w:rsid w:val="00B33981"/>
    <w:rsid w:val="00B35888"/>
    <w:rsid w:val="00B35A2E"/>
    <w:rsid w:val="00B36023"/>
    <w:rsid w:val="00B36D24"/>
    <w:rsid w:val="00B412C0"/>
    <w:rsid w:val="00B412C7"/>
    <w:rsid w:val="00B44A09"/>
    <w:rsid w:val="00B46B4B"/>
    <w:rsid w:val="00B46C06"/>
    <w:rsid w:val="00B500D3"/>
    <w:rsid w:val="00B50B22"/>
    <w:rsid w:val="00B50B9C"/>
    <w:rsid w:val="00B521BC"/>
    <w:rsid w:val="00B5407C"/>
    <w:rsid w:val="00B54244"/>
    <w:rsid w:val="00B55728"/>
    <w:rsid w:val="00B564DD"/>
    <w:rsid w:val="00B566F5"/>
    <w:rsid w:val="00B57120"/>
    <w:rsid w:val="00B57EEC"/>
    <w:rsid w:val="00B607F1"/>
    <w:rsid w:val="00B627EE"/>
    <w:rsid w:val="00B628C1"/>
    <w:rsid w:val="00B62CF5"/>
    <w:rsid w:val="00B63215"/>
    <w:rsid w:val="00B633FC"/>
    <w:rsid w:val="00B63871"/>
    <w:rsid w:val="00B6570B"/>
    <w:rsid w:val="00B663D8"/>
    <w:rsid w:val="00B67372"/>
    <w:rsid w:val="00B707AB"/>
    <w:rsid w:val="00B719ED"/>
    <w:rsid w:val="00B758CC"/>
    <w:rsid w:val="00B76004"/>
    <w:rsid w:val="00B77DA6"/>
    <w:rsid w:val="00B813D4"/>
    <w:rsid w:val="00B823B8"/>
    <w:rsid w:val="00B82464"/>
    <w:rsid w:val="00B833C1"/>
    <w:rsid w:val="00B84FC5"/>
    <w:rsid w:val="00B863AA"/>
    <w:rsid w:val="00B87808"/>
    <w:rsid w:val="00B87ADF"/>
    <w:rsid w:val="00B915EB"/>
    <w:rsid w:val="00B954C1"/>
    <w:rsid w:val="00B958F7"/>
    <w:rsid w:val="00B95DA7"/>
    <w:rsid w:val="00B96704"/>
    <w:rsid w:val="00B96DA3"/>
    <w:rsid w:val="00B97B52"/>
    <w:rsid w:val="00BA16F4"/>
    <w:rsid w:val="00BA2F13"/>
    <w:rsid w:val="00BA544D"/>
    <w:rsid w:val="00BA5728"/>
    <w:rsid w:val="00BA62E3"/>
    <w:rsid w:val="00BA748E"/>
    <w:rsid w:val="00BA792C"/>
    <w:rsid w:val="00BB0447"/>
    <w:rsid w:val="00BB14FA"/>
    <w:rsid w:val="00BB1B26"/>
    <w:rsid w:val="00BB2033"/>
    <w:rsid w:val="00BB27EE"/>
    <w:rsid w:val="00BB64F0"/>
    <w:rsid w:val="00BB6F41"/>
    <w:rsid w:val="00BC0340"/>
    <w:rsid w:val="00BC2DBD"/>
    <w:rsid w:val="00BC5579"/>
    <w:rsid w:val="00BD1179"/>
    <w:rsid w:val="00BD1D74"/>
    <w:rsid w:val="00BD2032"/>
    <w:rsid w:val="00BD4FAB"/>
    <w:rsid w:val="00BD6D56"/>
    <w:rsid w:val="00BE158A"/>
    <w:rsid w:val="00BE2953"/>
    <w:rsid w:val="00BE39F1"/>
    <w:rsid w:val="00BE4F8C"/>
    <w:rsid w:val="00BE6DAA"/>
    <w:rsid w:val="00BE7022"/>
    <w:rsid w:val="00BF0204"/>
    <w:rsid w:val="00BF0D1F"/>
    <w:rsid w:val="00BF1BAA"/>
    <w:rsid w:val="00BF3064"/>
    <w:rsid w:val="00BF6E29"/>
    <w:rsid w:val="00BF79C8"/>
    <w:rsid w:val="00C026B3"/>
    <w:rsid w:val="00C04C29"/>
    <w:rsid w:val="00C05517"/>
    <w:rsid w:val="00C07AC4"/>
    <w:rsid w:val="00C11811"/>
    <w:rsid w:val="00C12659"/>
    <w:rsid w:val="00C12853"/>
    <w:rsid w:val="00C13758"/>
    <w:rsid w:val="00C13FC5"/>
    <w:rsid w:val="00C1600F"/>
    <w:rsid w:val="00C1727B"/>
    <w:rsid w:val="00C21BC0"/>
    <w:rsid w:val="00C2207F"/>
    <w:rsid w:val="00C267A7"/>
    <w:rsid w:val="00C26DA8"/>
    <w:rsid w:val="00C2744E"/>
    <w:rsid w:val="00C27B25"/>
    <w:rsid w:val="00C3101F"/>
    <w:rsid w:val="00C31348"/>
    <w:rsid w:val="00C31E3F"/>
    <w:rsid w:val="00C325BB"/>
    <w:rsid w:val="00C33FF2"/>
    <w:rsid w:val="00C354D3"/>
    <w:rsid w:val="00C3665F"/>
    <w:rsid w:val="00C42943"/>
    <w:rsid w:val="00C43DA8"/>
    <w:rsid w:val="00C45C8E"/>
    <w:rsid w:val="00C46C09"/>
    <w:rsid w:val="00C47E75"/>
    <w:rsid w:val="00C5087B"/>
    <w:rsid w:val="00C512A8"/>
    <w:rsid w:val="00C52943"/>
    <w:rsid w:val="00C54E46"/>
    <w:rsid w:val="00C6084A"/>
    <w:rsid w:val="00C6150C"/>
    <w:rsid w:val="00C62543"/>
    <w:rsid w:val="00C63A2D"/>
    <w:rsid w:val="00C63A3F"/>
    <w:rsid w:val="00C65BE8"/>
    <w:rsid w:val="00C65E11"/>
    <w:rsid w:val="00C66B40"/>
    <w:rsid w:val="00C71A03"/>
    <w:rsid w:val="00C744D3"/>
    <w:rsid w:val="00C74FD3"/>
    <w:rsid w:val="00C84414"/>
    <w:rsid w:val="00C8549B"/>
    <w:rsid w:val="00C86B4C"/>
    <w:rsid w:val="00C90EA3"/>
    <w:rsid w:val="00C91447"/>
    <w:rsid w:val="00C91485"/>
    <w:rsid w:val="00C918B5"/>
    <w:rsid w:val="00C91ADE"/>
    <w:rsid w:val="00C922CE"/>
    <w:rsid w:val="00C941AA"/>
    <w:rsid w:val="00C95BC6"/>
    <w:rsid w:val="00C96881"/>
    <w:rsid w:val="00C97D2E"/>
    <w:rsid w:val="00CA0D4E"/>
    <w:rsid w:val="00CA1755"/>
    <w:rsid w:val="00CA266F"/>
    <w:rsid w:val="00CA4C8D"/>
    <w:rsid w:val="00CA58C9"/>
    <w:rsid w:val="00CA674C"/>
    <w:rsid w:val="00CA6AE8"/>
    <w:rsid w:val="00CA789F"/>
    <w:rsid w:val="00CB04D8"/>
    <w:rsid w:val="00CB062C"/>
    <w:rsid w:val="00CB076F"/>
    <w:rsid w:val="00CB10FC"/>
    <w:rsid w:val="00CB15A3"/>
    <w:rsid w:val="00CB3749"/>
    <w:rsid w:val="00CB4C16"/>
    <w:rsid w:val="00CB5850"/>
    <w:rsid w:val="00CB6399"/>
    <w:rsid w:val="00CB6804"/>
    <w:rsid w:val="00CB6B89"/>
    <w:rsid w:val="00CB780D"/>
    <w:rsid w:val="00CC0896"/>
    <w:rsid w:val="00CC21A2"/>
    <w:rsid w:val="00CC2327"/>
    <w:rsid w:val="00CC2C21"/>
    <w:rsid w:val="00CC4CF0"/>
    <w:rsid w:val="00CC5595"/>
    <w:rsid w:val="00CC5B2B"/>
    <w:rsid w:val="00CC6CEC"/>
    <w:rsid w:val="00CD20A1"/>
    <w:rsid w:val="00CD247A"/>
    <w:rsid w:val="00CD29C3"/>
    <w:rsid w:val="00CD2FA2"/>
    <w:rsid w:val="00CD3F31"/>
    <w:rsid w:val="00CD4EB4"/>
    <w:rsid w:val="00CD5CA4"/>
    <w:rsid w:val="00CD612E"/>
    <w:rsid w:val="00CD7CD3"/>
    <w:rsid w:val="00CE016F"/>
    <w:rsid w:val="00CE0993"/>
    <w:rsid w:val="00CE0E1B"/>
    <w:rsid w:val="00CE1B38"/>
    <w:rsid w:val="00CE2B94"/>
    <w:rsid w:val="00CE3B6B"/>
    <w:rsid w:val="00CE63B7"/>
    <w:rsid w:val="00CE6873"/>
    <w:rsid w:val="00CE7198"/>
    <w:rsid w:val="00CE743D"/>
    <w:rsid w:val="00CF0011"/>
    <w:rsid w:val="00CF102B"/>
    <w:rsid w:val="00CF109A"/>
    <w:rsid w:val="00CF3026"/>
    <w:rsid w:val="00CF37E3"/>
    <w:rsid w:val="00CF4CA5"/>
    <w:rsid w:val="00CF4D21"/>
    <w:rsid w:val="00CF549D"/>
    <w:rsid w:val="00CF6D01"/>
    <w:rsid w:val="00D02102"/>
    <w:rsid w:val="00D03334"/>
    <w:rsid w:val="00D041D7"/>
    <w:rsid w:val="00D0697C"/>
    <w:rsid w:val="00D070BA"/>
    <w:rsid w:val="00D1118F"/>
    <w:rsid w:val="00D11C72"/>
    <w:rsid w:val="00D12BC4"/>
    <w:rsid w:val="00D12F8C"/>
    <w:rsid w:val="00D17ADD"/>
    <w:rsid w:val="00D2027B"/>
    <w:rsid w:val="00D206B2"/>
    <w:rsid w:val="00D20812"/>
    <w:rsid w:val="00D23709"/>
    <w:rsid w:val="00D23F87"/>
    <w:rsid w:val="00D2610E"/>
    <w:rsid w:val="00D26D71"/>
    <w:rsid w:val="00D276CA"/>
    <w:rsid w:val="00D27FC9"/>
    <w:rsid w:val="00D304FF"/>
    <w:rsid w:val="00D32BEA"/>
    <w:rsid w:val="00D34C61"/>
    <w:rsid w:val="00D36858"/>
    <w:rsid w:val="00D3707F"/>
    <w:rsid w:val="00D375A9"/>
    <w:rsid w:val="00D37960"/>
    <w:rsid w:val="00D439A2"/>
    <w:rsid w:val="00D44D09"/>
    <w:rsid w:val="00D459B1"/>
    <w:rsid w:val="00D46C11"/>
    <w:rsid w:val="00D47105"/>
    <w:rsid w:val="00D510E4"/>
    <w:rsid w:val="00D51AEA"/>
    <w:rsid w:val="00D521BA"/>
    <w:rsid w:val="00D534A9"/>
    <w:rsid w:val="00D5434B"/>
    <w:rsid w:val="00D54C3F"/>
    <w:rsid w:val="00D5556B"/>
    <w:rsid w:val="00D56EFB"/>
    <w:rsid w:val="00D57F47"/>
    <w:rsid w:val="00D57F86"/>
    <w:rsid w:val="00D615EE"/>
    <w:rsid w:val="00D61724"/>
    <w:rsid w:val="00D61C2B"/>
    <w:rsid w:val="00D63017"/>
    <w:rsid w:val="00D63235"/>
    <w:rsid w:val="00D643FC"/>
    <w:rsid w:val="00D65347"/>
    <w:rsid w:val="00D662BF"/>
    <w:rsid w:val="00D66B2F"/>
    <w:rsid w:val="00D70BC9"/>
    <w:rsid w:val="00D734D4"/>
    <w:rsid w:val="00D76309"/>
    <w:rsid w:val="00D7649B"/>
    <w:rsid w:val="00D80E1C"/>
    <w:rsid w:val="00D82119"/>
    <w:rsid w:val="00D854C7"/>
    <w:rsid w:val="00D86542"/>
    <w:rsid w:val="00D900EB"/>
    <w:rsid w:val="00D92203"/>
    <w:rsid w:val="00D95260"/>
    <w:rsid w:val="00D96A7A"/>
    <w:rsid w:val="00DA16AA"/>
    <w:rsid w:val="00DA28F1"/>
    <w:rsid w:val="00DA5C62"/>
    <w:rsid w:val="00DA6A2A"/>
    <w:rsid w:val="00DA6E04"/>
    <w:rsid w:val="00DB04CF"/>
    <w:rsid w:val="00DB0882"/>
    <w:rsid w:val="00DB4B2C"/>
    <w:rsid w:val="00DB54E1"/>
    <w:rsid w:val="00DC0417"/>
    <w:rsid w:val="00DC3F01"/>
    <w:rsid w:val="00DC3F99"/>
    <w:rsid w:val="00DC4857"/>
    <w:rsid w:val="00DC6248"/>
    <w:rsid w:val="00DC7AFA"/>
    <w:rsid w:val="00DC7E63"/>
    <w:rsid w:val="00DD03A1"/>
    <w:rsid w:val="00DD1A4E"/>
    <w:rsid w:val="00DD2018"/>
    <w:rsid w:val="00DD37D8"/>
    <w:rsid w:val="00DD6D27"/>
    <w:rsid w:val="00DD7564"/>
    <w:rsid w:val="00DE0855"/>
    <w:rsid w:val="00DE0942"/>
    <w:rsid w:val="00DE098C"/>
    <w:rsid w:val="00DE0A14"/>
    <w:rsid w:val="00DE1EE5"/>
    <w:rsid w:val="00DE255B"/>
    <w:rsid w:val="00DE3169"/>
    <w:rsid w:val="00DE3919"/>
    <w:rsid w:val="00DE4254"/>
    <w:rsid w:val="00DE563D"/>
    <w:rsid w:val="00DE5665"/>
    <w:rsid w:val="00DE6594"/>
    <w:rsid w:val="00DE6AE4"/>
    <w:rsid w:val="00DE7842"/>
    <w:rsid w:val="00DF1CF5"/>
    <w:rsid w:val="00DF1F33"/>
    <w:rsid w:val="00DF2875"/>
    <w:rsid w:val="00DF2B7B"/>
    <w:rsid w:val="00DF2BBE"/>
    <w:rsid w:val="00DF2D5B"/>
    <w:rsid w:val="00DF3500"/>
    <w:rsid w:val="00DF36EC"/>
    <w:rsid w:val="00DF3A20"/>
    <w:rsid w:val="00DF3ADD"/>
    <w:rsid w:val="00DF5049"/>
    <w:rsid w:val="00DF6168"/>
    <w:rsid w:val="00E00223"/>
    <w:rsid w:val="00E00233"/>
    <w:rsid w:val="00E00CC3"/>
    <w:rsid w:val="00E0256D"/>
    <w:rsid w:val="00E05164"/>
    <w:rsid w:val="00E0551A"/>
    <w:rsid w:val="00E06149"/>
    <w:rsid w:val="00E0676B"/>
    <w:rsid w:val="00E06C6C"/>
    <w:rsid w:val="00E072BE"/>
    <w:rsid w:val="00E079E4"/>
    <w:rsid w:val="00E07F7C"/>
    <w:rsid w:val="00E101F7"/>
    <w:rsid w:val="00E110C6"/>
    <w:rsid w:val="00E124FD"/>
    <w:rsid w:val="00E1312E"/>
    <w:rsid w:val="00E140F4"/>
    <w:rsid w:val="00E14531"/>
    <w:rsid w:val="00E153FC"/>
    <w:rsid w:val="00E166B3"/>
    <w:rsid w:val="00E177DD"/>
    <w:rsid w:val="00E20526"/>
    <w:rsid w:val="00E22083"/>
    <w:rsid w:val="00E22C9C"/>
    <w:rsid w:val="00E238DB"/>
    <w:rsid w:val="00E24E89"/>
    <w:rsid w:val="00E24EDC"/>
    <w:rsid w:val="00E273EC"/>
    <w:rsid w:val="00E275B0"/>
    <w:rsid w:val="00E300AF"/>
    <w:rsid w:val="00E3233C"/>
    <w:rsid w:val="00E339A8"/>
    <w:rsid w:val="00E33D06"/>
    <w:rsid w:val="00E33DC4"/>
    <w:rsid w:val="00E34A98"/>
    <w:rsid w:val="00E35A85"/>
    <w:rsid w:val="00E35BA2"/>
    <w:rsid w:val="00E36069"/>
    <w:rsid w:val="00E41706"/>
    <w:rsid w:val="00E41763"/>
    <w:rsid w:val="00E41809"/>
    <w:rsid w:val="00E4313F"/>
    <w:rsid w:val="00E44176"/>
    <w:rsid w:val="00E4479A"/>
    <w:rsid w:val="00E45229"/>
    <w:rsid w:val="00E45815"/>
    <w:rsid w:val="00E45D8F"/>
    <w:rsid w:val="00E46BB8"/>
    <w:rsid w:val="00E507DF"/>
    <w:rsid w:val="00E50D29"/>
    <w:rsid w:val="00E513F8"/>
    <w:rsid w:val="00E518B9"/>
    <w:rsid w:val="00E51A82"/>
    <w:rsid w:val="00E52ED9"/>
    <w:rsid w:val="00E55D4D"/>
    <w:rsid w:val="00E562BC"/>
    <w:rsid w:val="00E6045D"/>
    <w:rsid w:val="00E61107"/>
    <w:rsid w:val="00E63FF5"/>
    <w:rsid w:val="00E652A7"/>
    <w:rsid w:val="00E65608"/>
    <w:rsid w:val="00E65CBA"/>
    <w:rsid w:val="00E66086"/>
    <w:rsid w:val="00E66656"/>
    <w:rsid w:val="00E6759D"/>
    <w:rsid w:val="00E74236"/>
    <w:rsid w:val="00E74DF9"/>
    <w:rsid w:val="00E752C4"/>
    <w:rsid w:val="00E756E2"/>
    <w:rsid w:val="00E7662C"/>
    <w:rsid w:val="00E76813"/>
    <w:rsid w:val="00E81E22"/>
    <w:rsid w:val="00E827DD"/>
    <w:rsid w:val="00E851F2"/>
    <w:rsid w:val="00E85596"/>
    <w:rsid w:val="00E871A3"/>
    <w:rsid w:val="00E904C3"/>
    <w:rsid w:val="00E90981"/>
    <w:rsid w:val="00E976BD"/>
    <w:rsid w:val="00EA1046"/>
    <w:rsid w:val="00EA2950"/>
    <w:rsid w:val="00EA3B26"/>
    <w:rsid w:val="00EA4CD5"/>
    <w:rsid w:val="00EA5D5F"/>
    <w:rsid w:val="00EA6A28"/>
    <w:rsid w:val="00EA6EFC"/>
    <w:rsid w:val="00EB0486"/>
    <w:rsid w:val="00EB0882"/>
    <w:rsid w:val="00EB0AA6"/>
    <w:rsid w:val="00EB1920"/>
    <w:rsid w:val="00EB273A"/>
    <w:rsid w:val="00EB29B1"/>
    <w:rsid w:val="00EB2AD1"/>
    <w:rsid w:val="00EB3F3C"/>
    <w:rsid w:val="00EB42C4"/>
    <w:rsid w:val="00EC01FA"/>
    <w:rsid w:val="00EC0615"/>
    <w:rsid w:val="00EC2D68"/>
    <w:rsid w:val="00EC4777"/>
    <w:rsid w:val="00EC49A2"/>
    <w:rsid w:val="00EC4DCD"/>
    <w:rsid w:val="00EC688C"/>
    <w:rsid w:val="00EC6B15"/>
    <w:rsid w:val="00EC7333"/>
    <w:rsid w:val="00ED115E"/>
    <w:rsid w:val="00ED5240"/>
    <w:rsid w:val="00ED5484"/>
    <w:rsid w:val="00EE092C"/>
    <w:rsid w:val="00EE1122"/>
    <w:rsid w:val="00EE1C95"/>
    <w:rsid w:val="00EE68F0"/>
    <w:rsid w:val="00EE713A"/>
    <w:rsid w:val="00EF08B4"/>
    <w:rsid w:val="00EF1E15"/>
    <w:rsid w:val="00EF2EC6"/>
    <w:rsid w:val="00EF634B"/>
    <w:rsid w:val="00EF7FB4"/>
    <w:rsid w:val="00F004EE"/>
    <w:rsid w:val="00F00E93"/>
    <w:rsid w:val="00F01C0C"/>
    <w:rsid w:val="00F034AA"/>
    <w:rsid w:val="00F04852"/>
    <w:rsid w:val="00F070F6"/>
    <w:rsid w:val="00F071B1"/>
    <w:rsid w:val="00F12A21"/>
    <w:rsid w:val="00F13207"/>
    <w:rsid w:val="00F14524"/>
    <w:rsid w:val="00F161C0"/>
    <w:rsid w:val="00F21619"/>
    <w:rsid w:val="00F21EB4"/>
    <w:rsid w:val="00F241A6"/>
    <w:rsid w:val="00F2477C"/>
    <w:rsid w:val="00F2547F"/>
    <w:rsid w:val="00F26055"/>
    <w:rsid w:val="00F264E4"/>
    <w:rsid w:val="00F27168"/>
    <w:rsid w:val="00F27578"/>
    <w:rsid w:val="00F276E9"/>
    <w:rsid w:val="00F27AFA"/>
    <w:rsid w:val="00F30EE8"/>
    <w:rsid w:val="00F33935"/>
    <w:rsid w:val="00F34CE3"/>
    <w:rsid w:val="00F375C2"/>
    <w:rsid w:val="00F37AF2"/>
    <w:rsid w:val="00F41051"/>
    <w:rsid w:val="00F4160B"/>
    <w:rsid w:val="00F43743"/>
    <w:rsid w:val="00F46A7C"/>
    <w:rsid w:val="00F52733"/>
    <w:rsid w:val="00F52A04"/>
    <w:rsid w:val="00F53551"/>
    <w:rsid w:val="00F53A9C"/>
    <w:rsid w:val="00F54062"/>
    <w:rsid w:val="00F54D40"/>
    <w:rsid w:val="00F55649"/>
    <w:rsid w:val="00F56265"/>
    <w:rsid w:val="00F5685C"/>
    <w:rsid w:val="00F57052"/>
    <w:rsid w:val="00F57213"/>
    <w:rsid w:val="00F60EE9"/>
    <w:rsid w:val="00F633B5"/>
    <w:rsid w:val="00F64AB8"/>
    <w:rsid w:val="00F66530"/>
    <w:rsid w:val="00F66D6F"/>
    <w:rsid w:val="00F66D7D"/>
    <w:rsid w:val="00F66E7E"/>
    <w:rsid w:val="00F674E8"/>
    <w:rsid w:val="00F70146"/>
    <w:rsid w:val="00F711B3"/>
    <w:rsid w:val="00F71D3A"/>
    <w:rsid w:val="00F72E80"/>
    <w:rsid w:val="00F73332"/>
    <w:rsid w:val="00F73FA1"/>
    <w:rsid w:val="00F80637"/>
    <w:rsid w:val="00F81803"/>
    <w:rsid w:val="00F819A7"/>
    <w:rsid w:val="00F8310B"/>
    <w:rsid w:val="00F839E8"/>
    <w:rsid w:val="00F83CE0"/>
    <w:rsid w:val="00F86FEF"/>
    <w:rsid w:val="00F910A9"/>
    <w:rsid w:val="00F92B57"/>
    <w:rsid w:val="00F9647A"/>
    <w:rsid w:val="00F96C04"/>
    <w:rsid w:val="00F97380"/>
    <w:rsid w:val="00FA078E"/>
    <w:rsid w:val="00FA12EC"/>
    <w:rsid w:val="00FA18BF"/>
    <w:rsid w:val="00FA32EE"/>
    <w:rsid w:val="00FA488E"/>
    <w:rsid w:val="00FA4BEC"/>
    <w:rsid w:val="00FA5000"/>
    <w:rsid w:val="00FA5DD2"/>
    <w:rsid w:val="00FA6568"/>
    <w:rsid w:val="00FA6F0F"/>
    <w:rsid w:val="00FB04B4"/>
    <w:rsid w:val="00FB09BF"/>
    <w:rsid w:val="00FB3DEF"/>
    <w:rsid w:val="00FB448E"/>
    <w:rsid w:val="00FB569C"/>
    <w:rsid w:val="00FC267D"/>
    <w:rsid w:val="00FC60BB"/>
    <w:rsid w:val="00FC623A"/>
    <w:rsid w:val="00FD0622"/>
    <w:rsid w:val="00FD0B9F"/>
    <w:rsid w:val="00FD0EB6"/>
    <w:rsid w:val="00FD1D81"/>
    <w:rsid w:val="00FD3832"/>
    <w:rsid w:val="00FE14AC"/>
    <w:rsid w:val="00FE2984"/>
    <w:rsid w:val="00FE341D"/>
    <w:rsid w:val="00FE4236"/>
    <w:rsid w:val="00FE4996"/>
    <w:rsid w:val="00FE4E0B"/>
    <w:rsid w:val="00FE5286"/>
    <w:rsid w:val="00FE5E06"/>
    <w:rsid w:val="00FF24D4"/>
    <w:rsid w:val="00FF4DD5"/>
    <w:rsid w:val="00FF54DB"/>
    <w:rsid w:val="00FF6D99"/>
    <w:rsid w:val="00FF7C45"/>
    <w:rsid w:val="03E36DC4"/>
    <w:rsid w:val="046B9DA6"/>
    <w:rsid w:val="04DE7E19"/>
    <w:rsid w:val="07831890"/>
    <w:rsid w:val="0C60F1A6"/>
    <w:rsid w:val="0D2AAC46"/>
    <w:rsid w:val="0ECFE20B"/>
    <w:rsid w:val="11AC8B7E"/>
    <w:rsid w:val="14BE1028"/>
    <w:rsid w:val="19A8F3A7"/>
    <w:rsid w:val="1A06C4B3"/>
    <w:rsid w:val="1EC000AD"/>
    <w:rsid w:val="212B3357"/>
    <w:rsid w:val="21BC4833"/>
    <w:rsid w:val="21F22F5A"/>
    <w:rsid w:val="250FABA0"/>
    <w:rsid w:val="2624D1F7"/>
    <w:rsid w:val="274590AD"/>
    <w:rsid w:val="2CEB9038"/>
    <w:rsid w:val="2DE627D6"/>
    <w:rsid w:val="2F3D1CEC"/>
    <w:rsid w:val="2F577E6B"/>
    <w:rsid w:val="325941DB"/>
    <w:rsid w:val="34825028"/>
    <w:rsid w:val="370E1E9E"/>
    <w:rsid w:val="38B3270A"/>
    <w:rsid w:val="3C6FAB84"/>
    <w:rsid w:val="3EE60676"/>
    <w:rsid w:val="3F5441AE"/>
    <w:rsid w:val="4099CF36"/>
    <w:rsid w:val="40BA3E96"/>
    <w:rsid w:val="410DE016"/>
    <w:rsid w:val="41C24C56"/>
    <w:rsid w:val="454C9CDA"/>
    <w:rsid w:val="460FCB73"/>
    <w:rsid w:val="46B8BB2B"/>
    <w:rsid w:val="47F1E05B"/>
    <w:rsid w:val="498AD449"/>
    <w:rsid w:val="49DA8EF5"/>
    <w:rsid w:val="4AC2BF26"/>
    <w:rsid w:val="4C71FA29"/>
    <w:rsid w:val="4D4542A4"/>
    <w:rsid w:val="4E944CBA"/>
    <w:rsid w:val="4F0D222E"/>
    <w:rsid w:val="4FE06175"/>
    <w:rsid w:val="500363EA"/>
    <w:rsid w:val="53F18A99"/>
    <w:rsid w:val="59F442A2"/>
    <w:rsid w:val="5A5EB84D"/>
    <w:rsid w:val="5CEAE5C2"/>
    <w:rsid w:val="5F8B87F8"/>
    <w:rsid w:val="635FA0F5"/>
    <w:rsid w:val="66B10675"/>
    <w:rsid w:val="691BD533"/>
    <w:rsid w:val="6F1084AB"/>
    <w:rsid w:val="729F580E"/>
    <w:rsid w:val="78BE2948"/>
    <w:rsid w:val="7B558239"/>
    <w:rsid w:val="7CEF42B9"/>
    <w:rsid w:val="7E40D2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C8AC5"/>
  <w15:chartTrackingRefBased/>
  <w15:docId w15:val="{929DF74A-B0F2-4F94-9364-7127A1B44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80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4E0304"/>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4E030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4E0304"/>
    <w:pPr>
      <w:numPr>
        <w:ilvl w:val="2"/>
      </w:numPr>
      <w:spacing w:before="120"/>
      <w:outlineLvl w:val="2"/>
    </w:pPr>
    <w:rPr>
      <w:rFonts w:cs="Times New Roman"/>
      <w:sz w:val="28"/>
    </w:rPr>
  </w:style>
  <w:style w:type="paragraph" w:styleId="Heading4">
    <w:name w:val="heading 4"/>
    <w:basedOn w:val="Heading3"/>
    <w:next w:val="Normal"/>
    <w:link w:val="Heading4Char"/>
    <w:qFormat/>
    <w:rsid w:val="004E0304"/>
    <w:pPr>
      <w:ind w:left="1418" w:hanging="1418"/>
      <w:outlineLvl w:val="3"/>
    </w:pPr>
    <w:rPr>
      <w:sz w:val="24"/>
    </w:rPr>
  </w:style>
  <w:style w:type="paragraph" w:styleId="Heading5">
    <w:name w:val="heading 5"/>
    <w:basedOn w:val="Heading4"/>
    <w:next w:val="Normal"/>
    <w:link w:val="Heading5Char"/>
    <w:qFormat/>
    <w:rsid w:val="004E0304"/>
    <w:pPr>
      <w:ind w:left="1701" w:hanging="1701"/>
      <w:outlineLvl w:val="4"/>
    </w:pPr>
    <w:rPr>
      <w:sz w:val="22"/>
    </w:rPr>
  </w:style>
  <w:style w:type="paragraph" w:styleId="Heading6">
    <w:name w:val="heading 6"/>
    <w:basedOn w:val="Normal"/>
    <w:next w:val="Normal"/>
    <w:link w:val="Heading6Char"/>
    <w:qFormat/>
    <w:rsid w:val="004E030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4E030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4E0304"/>
    <w:pPr>
      <w:numPr>
        <w:numId w:val="4"/>
      </w:numPr>
      <w:ind w:left="0" w:firstLine="0"/>
      <w:outlineLvl w:val="7"/>
    </w:pPr>
    <w:rPr>
      <w:rFonts w:cs="Times New Roman"/>
    </w:rPr>
  </w:style>
  <w:style w:type="paragraph" w:styleId="Heading9">
    <w:name w:val="heading 9"/>
    <w:basedOn w:val="Heading8"/>
    <w:next w:val="Normal"/>
    <w:link w:val="Heading9Char"/>
    <w:qFormat/>
    <w:rsid w:val="004E03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4E030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4E0304"/>
    <w:rPr>
      <w:rFonts w:ascii="Arial" w:eastAsia="Arial" w:hAnsi="Arial" w:cstheme="majorBidi"/>
      <w:noProof/>
      <w:sz w:val="32"/>
      <w:lang w:val="en-GB" w:eastAsia="en-US"/>
    </w:rPr>
  </w:style>
  <w:style w:type="paragraph" w:customStyle="1" w:styleId="3GPPHeader">
    <w:name w:val="3GPP_Header"/>
    <w:basedOn w:val="Normal"/>
    <w:rsid w:val="004E0304"/>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
    <w:basedOn w:val="Normal"/>
    <w:link w:val="ListParagraphChar"/>
    <w:uiPriority w:val="34"/>
    <w:qFormat/>
    <w:rsid w:val="004E030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4E0304"/>
    <w:pPr>
      <w:spacing w:before="120" w:after="120"/>
    </w:pPr>
    <w:rPr>
      <w:b/>
      <w:lang w:val="x-none" w:eastAsia="x-none"/>
    </w:rPr>
  </w:style>
  <w:style w:type="table" w:styleId="TableGrid">
    <w:name w:val="Table Grid"/>
    <w:basedOn w:val="TableNormal"/>
    <w:uiPriority w:val="39"/>
    <w:rsid w:val="004E030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4E0304"/>
    <w:pPr>
      <w:keepNext/>
      <w:keepLines/>
      <w:spacing w:after="0"/>
    </w:pPr>
    <w:rPr>
      <w:rFonts w:ascii="Arial" w:eastAsia="Times New Roman" w:hAnsi="Arial"/>
      <w:sz w:val="18"/>
      <w:lang w:val="x-none" w:eastAsia="x-none"/>
    </w:rPr>
  </w:style>
  <w:style w:type="character" w:customStyle="1" w:styleId="TALCar">
    <w:name w:val="TAL Car"/>
    <w:link w:val="TAL"/>
    <w:rsid w:val="004E0304"/>
    <w:rPr>
      <w:rFonts w:ascii="Arial" w:eastAsia="Times New Roman" w:hAnsi="Arial" w:cs="Times New Roman"/>
      <w:sz w:val="18"/>
      <w:szCs w:val="20"/>
      <w:lang w:val="x-none" w:eastAsia="x-none"/>
    </w:rPr>
  </w:style>
  <w:style w:type="paragraph" w:customStyle="1" w:styleId="Doc-text2">
    <w:name w:val="Doc-text2"/>
    <w:basedOn w:val="Normal"/>
    <w:link w:val="Doc-text2Char"/>
    <w:qFormat/>
    <w:rsid w:val="004E030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4E0304"/>
    <w:rPr>
      <w:rFonts w:ascii="Arial" w:eastAsia="MS Mincho" w:hAnsi="Arial"/>
      <w:szCs w:val="24"/>
      <w:lang w:val="x-none" w:eastAsia="en-GB"/>
    </w:rPr>
  </w:style>
  <w:style w:type="paragraph" w:customStyle="1" w:styleId="Header1">
    <w:name w:val="Header 1"/>
    <w:basedOn w:val="Heading1"/>
    <w:link w:val="Header1Char"/>
    <w:autoRedefine/>
    <w:qFormat/>
    <w:rsid w:val="004E0304"/>
    <w:pPr>
      <w:numPr>
        <w:numId w:val="0"/>
      </w:numPr>
      <w:ind w:left="420" w:hanging="420"/>
    </w:pPr>
    <w:rPr>
      <w:rFonts w:cs="Times New Roman"/>
      <w:lang w:eastAsia="x-none"/>
    </w:rPr>
  </w:style>
  <w:style w:type="character" w:customStyle="1" w:styleId="Header1Char">
    <w:name w:val="Header 1 Char"/>
    <w:link w:val="Header1"/>
    <w:rsid w:val="004E0304"/>
    <w:rPr>
      <w:rFonts w:ascii="Arial" w:eastAsia="Arial" w:hAnsi="Arial"/>
      <w:noProof/>
      <w:sz w:val="36"/>
      <w:lang w:val="en-GB" w:eastAsia="x-none"/>
    </w:rPr>
  </w:style>
  <w:style w:type="paragraph" w:customStyle="1" w:styleId="Comments">
    <w:name w:val="Comments"/>
    <w:basedOn w:val="Normal"/>
    <w:link w:val="CommentsChar"/>
    <w:qFormat/>
    <w:rsid w:val="004E030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4E030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4E030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4E0304"/>
    <w:rPr>
      <w:rFonts w:ascii="Arial" w:eastAsia="MS Mincho" w:hAnsi="Arial"/>
      <w:noProof/>
      <w:szCs w:val="24"/>
      <w:lang w:val="en-GB" w:eastAsia="en-GB"/>
    </w:rPr>
  </w:style>
  <w:style w:type="paragraph" w:customStyle="1" w:styleId="MiniHeading">
    <w:name w:val="MiniHeading"/>
    <w:basedOn w:val="Comments"/>
    <w:qFormat/>
    <w:rsid w:val="004E0304"/>
    <w:pPr>
      <w:spacing w:before="180"/>
    </w:pPr>
    <w:rPr>
      <w:noProof/>
      <w:sz w:val="18"/>
      <w:u w:val="single"/>
      <w:lang w:val="en-US"/>
    </w:rPr>
  </w:style>
  <w:style w:type="paragraph" w:customStyle="1" w:styleId="B8">
    <w:name w:val="B8"/>
    <w:basedOn w:val="Normal"/>
    <w:qFormat/>
    <w:rsid w:val="004E0304"/>
    <w:pPr>
      <w:ind w:left="2552" w:hanging="284"/>
      <w:textAlignment w:val="auto"/>
    </w:pPr>
    <w:rPr>
      <w:rFonts w:ascii="CG Times (WN)" w:hAnsi="CG Times (WN)"/>
      <w:lang w:val="x-none"/>
    </w:rPr>
  </w:style>
  <w:style w:type="paragraph" w:customStyle="1" w:styleId="list2">
    <w:name w:val="list2"/>
    <w:basedOn w:val="ListParagraph"/>
    <w:autoRedefine/>
    <w:qFormat/>
    <w:rsid w:val="004E0304"/>
    <w:pPr>
      <w:numPr>
        <w:ilvl w:val="1"/>
        <w:numId w:val="5"/>
      </w:numPr>
      <w:spacing w:after="0"/>
    </w:pPr>
    <w:rPr>
      <w:lang w:val="en-GB"/>
    </w:rPr>
  </w:style>
  <w:style w:type="paragraph" w:customStyle="1" w:styleId="BoldComments">
    <w:name w:val="Bold Comments"/>
    <w:basedOn w:val="Normal"/>
    <w:link w:val="BoldCommentsChar"/>
    <w:qFormat/>
    <w:rsid w:val="004E030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4E0304"/>
    <w:rPr>
      <w:rFonts w:ascii="Arial" w:eastAsia="MS Mincho" w:hAnsi="Arial"/>
      <w:b/>
      <w:szCs w:val="24"/>
      <w:lang w:val="en-GB" w:eastAsia="en-GB"/>
    </w:rPr>
  </w:style>
  <w:style w:type="paragraph" w:customStyle="1" w:styleId="Comments-red">
    <w:name w:val="Comments-red"/>
    <w:basedOn w:val="Comments"/>
    <w:qFormat/>
    <w:rsid w:val="004E0304"/>
    <w:pPr>
      <w:spacing w:before="40"/>
    </w:pPr>
    <w:rPr>
      <w:color w:val="FF0000"/>
      <w:sz w:val="18"/>
    </w:rPr>
  </w:style>
  <w:style w:type="paragraph" w:styleId="Header">
    <w:name w:val="header"/>
    <w:basedOn w:val="Normal"/>
    <w:link w:val="HeaderChar"/>
    <w:uiPriority w:val="99"/>
    <w:semiHidden/>
    <w:unhideWhenUsed/>
    <w:rsid w:val="004E0304"/>
    <w:pPr>
      <w:tabs>
        <w:tab w:val="center" w:pos="4680"/>
        <w:tab w:val="right" w:pos="9360"/>
      </w:tabs>
      <w:spacing w:after="0"/>
    </w:pPr>
  </w:style>
  <w:style w:type="character" w:customStyle="1" w:styleId="HeaderChar">
    <w:name w:val="Header Char"/>
    <w:basedOn w:val="DefaultParagraphFont"/>
    <w:link w:val="Header"/>
    <w:uiPriority w:val="99"/>
    <w:semiHidden/>
    <w:rsid w:val="004E0304"/>
    <w:rPr>
      <w:rFonts w:ascii="Times New Roman" w:hAnsi="Times New Roman"/>
      <w:lang w:eastAsia="en-US"/>
    </w:rPr>
  </w:style>
  <w:style w:type="character" w:customStyle="1" w:styleId="Heading3Char">
    <w:name w:val="Heading 3 Char"/>
    <w:aliases w:val="Heading 3 3GPP Char"/>
    <w:basedOn w:val="DefaultParagraphFont"/>
    <w:link w:val="Heading3"/>
    <w:rsid w:val="004E0304"/>
    <w:rPr>
      <w:rFonts w:ascii="Arial" w:eastAsia="Arial" w:hAnsi="Arial"/>
      <w:noProof/>
      <w:sz w:val="28"/>
      <w:lang w:val="en-GB" w:eastAsia="en-US"/>
    </w:rPr>
  </w:style>
  <w:style w:type="character" w:customStyle="1" w:styleId="Heading4Char">
    <w:name w:val="Heading 4 Char"/>
    <w:link w:val="Heading4"/>
    <w:rsid w:val="004E0304"/>
    <w:rPr>
      <w:rFonts w:ascii="Arial" w:eastAsia="Arial" w:hAnsi="Arial"/>
      <w:noProof/>
      <w:sz w:val="24"/>
      <w:lang w:val="en-GB" w:eastAsia="en-US"/>
    </w:rPr>
  </w:style>
  <w:style w:type="character" w:customStyle="1" w:styleId="Heading5Char">
    <w:name w:val="Heading 5 Char"/>
    <w:basedOn w:val="DefaultParagraphFont"/>
    <w:link w:val="Heading5"/>
    <w:rsid w:val="004E0304"/>
    <w:rPr>
      <w:rFonts w:ascii="Arial" w:eastAsia="Arial" w:hAnsi="Arial"/>
      <w:noProof/>
      <w:sz w:val="22"/>
      <w:lang w:val="en-GB" w:eastAsia="en-US"/>
    </w:rPr>
  </w:style>
  <w:style w:type="character" w:customStyle="1" w:styleId="Heading6Char">
    <w:name w:val="Heading 6 Char"/>
    <w:basedOn w:val="DefaultParagraphFont"/>
    <w:link w:val="Heading6"/>
    <w:rsid w:val="004E0304"/>
    <w:rPr>
      <w:rFonts w:ascii="Arial" w:eastAsia="Arial" w:hAnsi="Arial"/>
      <w:noProof/>
      <w:lang w:val="en-GB" w:eastAsia="en-US"/>
    </w:rPr>
  </w:style>
  <w:style w:type="character" w:customStyle="1" w:styleId="Heading7Char">
    <w:name w:val="Heading 7 Char"/>
    <w:basedOn w:val="DefaultParagraphFont"/>
    <w:link w:val="Heading7"/>
    <w:rsid w:val="004E0304"/>
    <w:rPr>
      <w:rFonts w:ascii="Arial" w:eastAsia="Arial" w:hAnsi="Arial"/>
      <w:noProof/>
      <w:lang w:val="en-GB" w:eastAsia="en-US"/>
    </w:rPr>
  </w:style>
  <w:style w:type="character" w:customStyle="1" w:styleId="Heading8Char">
    <w:name w:val="Heading 8 Char"/>
    <w:basedOn w:val="DefaultParagraphFont"/>
    <w:link w:val="Heading8"/>
    <w:rsid w:val="004E0304"/>
    <w:rPr>
      <w:rFonts w:ascii="Arial" w:eastAsia="Arial" w:hAnsi="Arial"/>
      <w:noProof/>
      <w:sz w:val="36"/>
      <w:lang w:val="en-GB" w:eastAsia="en-US"/>
    </w:rPr>
  </w:style>
  <w:style w:type="character" w:customStyle="1" w:styleId="Heading9Char">
    <w:name w:val="Heading 9 Char"/>
    <w:basedOn w:val="DefaultParagraphFont"/>
    <w:link w:val="Heading9"/>
    <w:rsid w:val="004E030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4E0304"/>
    <w:rPr>
      <w:rFonts w:ascii="Times New Roman" w:hAnsi="Times New Roman"/>
      <w:b/>
      <w:lang w:val="x-none" w:eastAsia="x-none"/>
    </w:rPr>
  </w:style>
  <w:style w:type="character" w:styleId="Emphasis">
    <w:name w:val="Emphasis"/>
    <w:qFormat/>
    <w:rsid w:val="004E0304"/>
    <w:rPr>
      <w:i/>
      <w:iC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E0304"/>
    <w:rPr>
      <w:rFonts w:ascii="Calibri" w:eastAsia="Calibri" w:hAnsi="Calibri"/>
      <w:sz w:val="22"/>
      <w:szCs w:val="22"/>
      <w:lang w:eastAsia="en-US"/>
    </w:rPr>
  </w:style>
  <w:style w:type="character" w:styleId="IntenseEmphasis">
    <w:name w:val="Intense Emphasis"/>
    <w:basedOn w:val="DefaultParagraphFont"/>
    <w:uiPriority w:val="21"/>
    <w:qFormat/>
    <w:rsid w:val="002472E2"/>
    <w:rPr>
      <w:i/>
      <w:iCs/>
      <w:color w:val="4472C4" w:themeColor="accent1"/>
    </w:rPr>
  </w:style>
  <w:style w:type="paragraph" w:styleId="BalloonText">
    <w:name w:val="Balloon Text"/>
    <w:basedOn w:val="Normal"/>
    <w:link w:val="BalloonTextChar"/>
    <w:uiPriority w:val="99"/>
    <w:semiHidden/>
    <w:unhideWhenUsed/>
    <w:rsid w:val="000E23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328"/>
    <w:rPr>
      <w:rFonts w:ascii="Segoe UI" w:hAnsi="Segoe UI" w:cs="Segoe UI"/>
      <w:sz w:val="18"/>
      <w:szCs w:val="18"/>
      <w:lang w:eastAsia="en-US"/>
    </w:rPr>
  </w:style>
  <w:style w:type="paragraph" w:customStyle="1" w:styleId="Agreement">
    <w:name w:val="Agreement"/>
    <w:basedOn w:val="Normal"/>
    <w:next w:val="Normal"/>
    <w:uiPriority w:val="99"/>
    <w:qFormat/>
    <w:rsid w:val="00F161C0"/>
    <w:pPr>
      <w:numPr>
        <w:numId w:val="10"/>
      </w:numPr>
      <w:overflowPunct/>
      <w:autoSpaceDE/>
      <w:autoSpaceDN/>
      <w:adjustRightInd/>
      <w:spacing w:before="60" w:after="160" w:line="259" w:lineRule="auto"/>
      <w:textAlignment w:val="auto"/>
    </w:pPr>
    <w:rPr>
      <w:rFonts w:asciiTheme="minorHAnsi" w:eastAsia="MS Mincho" w:hAnsiTheme="minorHAnsi" w:cstheme="minorBidi"/>
      <w:b/>
      <w:sz w:val="22"/>
      <w:szCs w:val="22"/>
      <w:lang w:eastAsia="en-GB"/>
    </w:rPr>
  </w:style>
  <w:style w:type="character" w:styleId="CommentReference">
    <w:name w:val="annotation reference"/>
    <w:basedOn w:val="DefaultParagraphFont"/>
    <w:uiPriority w:val="99"/>
    <w:semiHidden/>
    <w:unhideWhenUsed/>
    <w:rsid w:val="00BD1D74"/>
    <w:rPr>
      <w:sz w:val="16"/>
      <w:szCs w:val="16"/>
    </w:rPr>
  </w:style>
  <w:style w:type="paragraph" w:styleId="CommentText">
    <w:name w:val="annotation text"/>
    <w:basedOn w:val="Normal"/>
    <w:link w:val="CommentTextChar"/>
    <w:uiPriority w:val="99"/>
    <w:semiHidden/>
    <w:unhideWhenUsed/>
    <w:rsid w:val="00BD1D74"/>
    <w:pPr>
      <w:overflowPunct/>
      <w:autoSpaceDE/>
      <w:autoSpaceDN/>
      <w:adjustRightInd/>
      <w:spacing w:after="160"/>
      <w:jc w:val="both"/>
      <w:textAlignment w:val="auto"/>
    </w:pPr>
    <w:rPr>
      <w:rFonts w:ascii="Calibri" w:hAnsi="Calibri"/>
      <w:lang w:val="en-GB"/>
    </w:rPr>
  </w:style>
  <w:style w:type="character" w:customStyle="1" w:styleId="CommentTextChar">
    <w:name w:val="Comment Text Char"/>
    <w:basedOn w:val="DefaultParagraphFont"/>
    <w:link w:val="CommentText"/>
    <w:uiPriority w:val="99"/>
    <w:semiHidden/>
    <w:rsid w:val="00BD1D74"/>
    <w:rPr>
      <w:rFonts w:ascii="Calibri" w:hAnsi="Calibri"/>
      <w:lang w:val="en-GB" w:eastAsia="en-US"/>
    </w:rPr>
  </w:style>
  <w:style w:type="paragraph" w:styleId="Footer">
    <w:name w:val="footer"/>
    <w:basedOn w:val="Normal"/>
    <w:link w:val="FooterChar"/>
    <w:uiPriority w:val="99"/>
    <w:semiHidden/>
    <w:unhideWhenUsed/>
    <w:rsid w:val="00E45815"/>
    <w:pPr>
      <w:tabs>
        <w:tab w:val="center" w:pos="4680"/>
        <w:tab w:val="right" w:pos="9360"/>
      </w:tabs>
      <w:spacing w:after="0"/>
    </w:pPr>
  </w:style>
  <w:style w:type="character" w:customStyle="1" w:styleId="FooterChar">
    <w:name w:val="Footer Char"/>
    <w:basedOn w:val="DefaultParagraphFont"/>
    <w:link w:val="Footer"/>
    <w:uiPriority w:val="99"/>
    <w:semiHidden/>
    <w:rsid w:val="00E45815"/>
    <w:rPr>
      <w:rFonts w:ascii="Times New Roman" w:hAnsi="Times New Roman"/>
      <w:lang w:eastAsia="en-US"/>
    </w:rPr>
  </w:style>
  <w:style w:type="character" w:styleId="Mention">
    <w:name w:val="Mention"/>
    <w:basedOn w:val="DefaultParagraphFont"/>
    <w:uiPriority w:val="99"/>
    <w:unhideWhenUsed/>
    <w:rPr>
      <w:color w:val="2B579A"/>
      <w:shd w:val="clear" w:color="auto" w:fill="E6E6E6"/>
    </w:rPr>
  </w:style>
  <w:style w:type="paragraph" w:styleId="CommentSubject">
    <w:name w:val="annotation subject"/>
    <w:basedOn w:val="CommentText"/>
    <w:next w:val="CommentText"/>
    <w:link w:val="CommentSubjectChar"/>
    <w:uiPriority w:val="99"/>
    <w:semiHidden/>
    <w:unhideWhenUsed/>
    <w:rsid w:val="0029164A"/>
    <w:pPr>
      <w:overflowPunct w:val="0"/>
      <w:autoSpaceDE w:val="0"/>
      <w:autoSpaceDN w:val="0"/>
      <w:adjustRightInd w:val="0"/>
      <w:spacing w:after="180"/>
      <w:jc w:val="left"/>
      <w:textAlignment w:val="baseline"/>
    </w:pPr>
    <w:rPr>
      <w:rFonts w:ascii="Times New Roman" w:hAnsi="Times New Roman"/>
      <w:b/>
      <w:bCs/>
      <w:lang w:val="en-US"/>
    </w:rPr>
  </w:style>
  <w:style w:type="character" w:customStyle="1" w:styleId="CommentSubjectChar">
    <w:name w:val="Comment Subject Char"/>
    <w:basedOn w:val="CommentTextChar"/>
    <w:link w:val="CommentSubject"/>
    <w:uiPriority w:val="99"/>
    <w:semiHidden/>
    <w:rsid w:val="0029164A"/>
    <w:rPr>
      <w:rFonts w:ascii="Times New Roman" w:hAnsi="Times New Roman"/>
      <w:b/>
      <w:bCs/>
      <w:lang w:val="en-GB" w:eastAsia="en-US"/>
    </w:rPr>
  </w:style>
  <w:style w:type="character" w:customStyle="1" w:styleId="fontstyle01">
    <w:name w:val="fontstyle01"/>
    <w:basedOn w:val="DefaultParagraphFont"/>
    <w:rsid w:val="00D95260"/>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D95260"/>
    <w:rPr>
      <w:rFonts w:ascii="Arial-BoldItalicMT" w:hAnsi="Arial-BoldItalicMT" w:hint="default"/>
      <w:b/>
      <w:bCs/>
      <w:i/>
      <w:iCs/>
      <w:color w:val="000000"/>
      <w:sz w:val="18"/>
      <w:szCs w:val="18"/>
    </w:rPr>
  </w:style>
  <w:style w:type="character" w:customStyle="1" w:styleId="fontstyle31">
    <w:name w:val="fontstyle31"/>
    <w:basedOn w:val="DefaultParagraphFont"/>
    <w:rsid w:val="00D95260"/>
    <w:rPr>
      <w:rFonts w:ascii="Arial-BoldMT" w:hAnsi="Arial-BoldMT" w:hint="default"/>
      <w:b/>
      <w:bCs/>
      <w:i w:val="0"/>
      <w:iCs w:val="0"/>
      <w:color w:val="000000"/>
      <w:sz w:val="18"/>
      <w:szCs w:val="18"/>
    </w:rPr>
  </w:style>
  <w:style w:type="paragraph" w:customStyle="1" w:styleId="NO">
    <w:name w:val="NO"/>
    <w:basedOn w:val="Normal"/>
    <w:link w:val="NOChar"/>
    <w:qFormat/>
    <w:rsid w:val="00852571"/>
    <w:pPr>
      <w:keepLines/>
      <w:ind w:left="1135" w:hanging="851"/>
    </w:pPr>
    <w:rPr>
      <w:rFonts w:eastAsia="Times New Roman"/>
      <w:lang w:val="en-GB" w:eastAsia="ja-JP"/>
    </w:rPr>
  </w:style>
  <w:style w:type="character" w:customStyle="1" w:styleId="NOChar">
    <w:name w:val="NO Char"/>
    <w:link w:val="NO"/>
    <w:qFormat/>
    <w:rsid w:val="00852571"/>
    <w:rPr>
      <w:rFonts w:ascii="Times New Roman" w:eastAsia="Times New Roman" w:hAnsi="Times New Roman"/>
      <w:lang w:val="en-GB" w:eastAsia="ja-JP"/>
    </w:rPr>
  </w:style>
  <w:style w:type="paragraph" w:customStyle="1" w:styleId="TAH">
    <w:name w:val="TAH"/>
    <w:basedOn w:val="TAC"/>
    <w:link w:val="TAHCar"/>
    <w:rsid w:val="006F4F76"/>
    <w:rPr>
      <w:b/>
    </w:rPr>
  </w:style>
  <w:style w:type="paragraph" w:customStyle="1" w:styleId="TAC">
    <w:name w:val="TAC"/>
    <w:basedOn w:val="TAL"/>
    <w:link w:val="TACChar"/>
    <w:rsid w:val="006F4F76"/>
    <w:pPr>
      <w:jc w:val="center"/>
    </w:pPr>
    <w:rPr>
      <w:rFonts w:eastAsiaTheme="minorEastAsia"/>
      <w:lang w:val="en-GB" w:eastAsia="ja-JP"/>
    </w:rPr>
  </w:style>
  <w:style w:type="paragraph" w:customStyle="1" w:styleId="B1">
    <w:name w:val="B1"/>
    <w:basedOn w:val="List"/>
    <w:link w:val="B1Zchn"/>
    <w:qFormat/>
    <w:rsid w:val="006F4F76"/>
    <w:pPr>
      <w:ind w:left="568" w:hanging="284"/>
      <w:contextualSpacing w:val="0"/>
    </w:pPr>
    <w:rPr>
      <w:rFonts w:eastAsiaTheme="minorEastAsia"/>
      <w:lang w:val="en-GB" w:eastAsia="ja-JP"/>
    </w:rPr>
  </w:style>
  <w:style w:type="paragraph" w:customStyle="1" w:styleId="TH">
    <w:name w:val="TH"/>
    <w:basedOn w:val="Normal"/>
    <w:link w:val="THChar"/>
    <w:qFormat/>
    <w:rsid w:val="006F4F76"/>
    <w:pPr>
      <w:keepNext/>
      <w:keepLines/>
      <w:spacing w:before="60"/>
      <w:jc w:val="center"/>
    </w:pPr>
    <w:rPr>
      <w:rFonts w:ascii="Arial" w:eastAsiaTheme="minorEastAsia" w:hAnsi="Arial"/>
      <w:b/>
      <w:lang w:val="en-GB" w:eastAsia="ja-JP"/>
    </w:rPr>
  </w:style>
  <w:style w:type="paragraph" w:customStyle="1" w:styleId="TF">
    <w:name w:val="TF"/>
    <w:basedOn w:val="TH"/>
    <w:link w:val="TFChar"/>
    <w:qFormat/>
    <w:rsid w:val="006F4F76"/>
    <w:pPr>
      <w:keepNext w:val="0"/>
      <w:spacing w:before="0" w:after="240"/>
    </w:pPr>
  </w:style>
  <w:style w:type="character" w:customStyle="1" w:styleId="B1Zchn">
    <w:name w:val="B1 Zchn"/>
    <w:link w:val="B1"/>
    <w:rsid w:val="006F4F76"/>
    <w:rPr>
      <w:rFonts w:ascii="Times New Roman" w:eastAsiaTheme="minorEastAsia" w:hAnsi="Times New Roman"/>
      <w:lang w:val="en-GB" w:eastAsia="ja-JP"/>
    </w:rPr>
  </w:style>
  <w:style w:type="character" w:customStyle="1" w:styleId="THChar">
    <w:name w:val="TH Char"/>
    <w:link w:val="TH"/>
    <w:qFormat/>
    <w:rsid w:val="006F4F76"/>
    <w:rPr>
      <w:rFonts w:ascii="Arial" w:eastAsiaTheme="minorEastAsia" w:hAnsi="Arial"/>
      <w:b/>
      <w:lang w:val="en-GB" w:eastAsia="ja-JP"/>
    </w:rPr>
  </w:style>
  <w:style w:type="character" w:customStyle="1" w:styleId="TFChar">
    <w:name w:val="TF Char"/>
    <w:link w:val="TF"/>
    <w:qFormat/>
    <w:rsid w:val="006F4F76"/>
    <w:rPr>
      <w:rFonts w:ascii="Arial" w:eastAsiaTheme="minorEastAsia" w:hAnsi="Arial"/>
      <w:b/>
      <w:lang w:val="en-GB" w:eastAsia="ja-JP"/>
    </w:rPr>
  </w:style>
  <w:style w:type="character" w:customStyle="1" w:styleId="TACChar">
    <w:name w:val="TAC Char"/>
    <w:link w:val="TAC"/>
    <w:locked/>
    <w:rsid w:val="006F4F76"/>
    <w:rPr>
      <w:rFonts w:ascii="Arial" w:eastAsiaTheme="minorEastAsia" w:hAnsi="Arial"/>
      <w:sz w:val="18"/>
      <w:lang w:val="en-GB" w:eastAsia="ja-JP"/>
    </w:rPr>
  </w:style>
  <w:style w:type="character" w:customStyle="1" w:styleId="TAHCar">
    <w:name w:val="TAH Car"/>
    <w:link w:val="TAH"/>
    <w:rsid w:val="006F4F76"/>
    <w:rPr>
      <w:rFonts w:ascii="Arial" w:eastAsiaTheme="minorEastAsia" w:hAnsi="Arial"/>
      <w:b/>
      <w:sz w:val="18"/>
      <w:lang w:val="en-GB" w:eastAsia="ja-JP"/>
    </w:rPr>
  </w:style>
  <w:style w:type="paragraph" w:styleId="List">
    <w:name w:val="List"/>
    <w:basedOn w:val="Normal"/>
    <w:uiPriority w:val="99"/>
    <w:semiHidden/>
    <w:unhideWhenUsed/>
    <w:rsid w:val="006F4F76"/>
    <w:pPr>
      <w:ind w:left="360" w:hanging="360"/>
      <w:contextualSpacing/>
    </w:pPr>
  </w:style>
  <w:style w:type="character" w:styleId="UnresolvedMention">
    <w:name w:val="Unresolved Mention"/>
    <w:basedOn w:val="DefaultParagraphFont"/>
    <w:uiPriority w:val="99"/>
    <w:unhideWhenUsed/>
    <w:rsid w:val="00464528"/>
    <w:rPr>
      <w:color w:val="605E5C"/>
      <w:shd w:val="clear" w:color="auto" w:fill="E1DFDD"/>
    </w:rPr>
  </w:style>
  <w:style w:type="paragraph" w:customStyle="1" w:styleId="B2">
    <w:name w:val="B2"/>
    <w:basedOn w:val="List20"/>
    <w:link w:val="B2Char"/>
    <w:rsid w:val="00EE1122"/>
    <w:pPr>
      <w:ind w:left="851" w:hanging="284"/>
      <w:contextualSpacing w:val="0"/>
    </w:pPr>
    <w:rPr>
      <w:rFonts w:eastAsia="Times New Roman"/>
      <w:lang w:val="en-GB" w:eastAsia="ja-JP"/>
    </w:rPr>
  </w:style>
  <w:style w:type="character" w:customStyle="1" w:styleId="B1Char1">
    <w:name w:val="B1 Char1"/>
    <w:locked/>
    <w:rsid w:val="00EE1122"/>
    <w:rPr>
      <w:rFonts w:eastAsia="Times New Roman"/>
    </w:rPr>
  </w:style>
  <w:style w:type="character" w:customStyle="1" w:styleId="B2Char">
    <w:name w:val="B2 Char"/>
    <w:link w:val="B2"/>
    <w:qFormat/>
    <w:locked/>
    <w:rsid w:val="00EE1122"/>
    <w:rPr>
      <w:rFonts w:ascii="Times New Roman" w:eastAsia="Times New Roman" w:hAnsi="Times New Roman"/>
      <w:lang w:val="en-GB" w:eastAsia="ja-JP"/>
    </w:rPr>
  </w:style>
  <w:style w:type="paragraph" w:styleId="List20">
    <w:name w:val="List 2"/>
    <w:basedOn w:val="Normal"/>
    <w:uiPriority w:val="99"/>
    <w:semiHidden/>
    <w:unhideWhenUsed/>
    <w:rsid w:val="00EE1122"/>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9299">
      <w:bodyDiv w:val="1"/>
      <w:marLeft w:val="0"/>
      <w:marRight w:val="0"/>
      <w:marTop w:val="0"/>
      <w:marBottom w:val="0"/>
      <w:divBdr>
        <w:top w:val="none" w:sz="0" w:space="0" w:color="auto"/>
        <w:left w:val="none" w:sz="0" w:space="0" w:color="auto"/>
        <w:bottom w:val="none" w:sz="0" w:space="0" w:color="auto"/>
        <w:right w:val="none" w:sz="0" w:space="0" w:color="auto"/>
      </w:divBdr>
    </w:div>
    <w:div w:id="702363267">
      <w:bodyDiv w:val="1"/>
      <w:marLeft w:val="0"/>
      <w:marRight w:val="0"/>
      <w:marTop w:val="0"/>
      <w:marBottom w:val="0"/>
      <w:divBdr>
        <w:top w:val="none" w:sz="0" w:space="0" w:color="auto"/>
        <w:left w:val="none" w:sz="0" w:space="0" w:color="auto"/>
        <w:bottom w:val="none" w:sz="0" w:space="0" w:color="auto"/>
        <w:right w:val="none" w:sz="0" w:space="0" w:color="auto"/>
      </w:divBdr>
      <w:divsChild>
        <w:div w:id="1542159760">
          <w:marLeft w:val="1080"/>
          <w:marRight w:val="0"/>
          <w:marTop w:val="100"/>
          <w:marBottom w:val="0"/>
          <w:divBdr>
            <w:top w:val="none" w:sz="0" w:space="0" w:color="auto"/>
            <w:left w:val="none" w:sz="0" w:space="0" w:color="auto"/>
            <w:bottom w:val="none" w:sz="0" w:space="0" w:color="auto"/>
            <w:right w:val="none" w:sz="0" w:space="0" w:color="auto"/>
          </w:divBdr>
        </w:div>
      </w:divsChild>
    </w:div>
    <w:div w:id="798038706">
      <w:bodyDiv w:val="1"/>
      <w:marLeft w:val="0"/>
      <w:marRight w:val="0"/>
      <w:marTop w:val="0"/>
      <w:marBottom w:val="0"/>
      <w:divBdr>
        <w:top w:val="none" w:sz="0" w:space="0" w:color="auto"/>
        <w:left w:val="none" w:sz="0" w:space="0" w:color="auto"/>
        <w:bottom w:val="none" w:sz="0" w:space="0" w:color="auto"/>
        <w:right w:val="none" w:sz="0" w:space="0" w:color="auto"/>
      </w:divBdr>
      <w:divsChild>
        <w:div w:id="815995133">
          <w:marLeft w:val="1080"/>
          <w:marRight w:val="0"/>
          <w:marTop w:val="100"/>
          <w:marBottom w:val="0"/>
          <w:divBdr>
            <w:top w:val="none" w:sz="0" w:space="0" w:color="auto"/>
            <w:left w:val="none" w:sz="0" w:space="0" w:color="auto"/>
            <w:bottom w:val="none" w:sz="0" w:space="0" w:color="auto"/>
            <w:right w:val="none" w:sz="0" w:space="0" w:color="auto"/>
          </w:divBdr>
        </w:div>
      </w:divsChild>
    </w:div>
    <w:div w:id="944192156">
      <w:bodyDiv w:val="1"/>
      <w:marLeft w:val="0"/>
      <w:marRight w:val="0"/>
      <w:marTop w:val="0"/>
      <w:marBottom w:val="0"/>
      <w:divBdr>
        <w:top w:val="none" w:sz="0" w:space="0" w:color="auto"/>
        <w:left w:val="none" w:sz="0" w:space="0" w:color="auto"/>
        <w:bottom w:val="none" w:sz="0" w:space="0" w:color="auto"/>
        <w:right w:val="none" w:sz="0" w:space="0" w:color="auto"/>
      </w:divBdr>
      <w:divsChild>
        <w:div w:id="1728721725">
          <w:marLeft w:val="0"/>
          <w:marRight w:val="0"/>
          <w:marTop w:val="0"/>
          <w:marBottom w:val="0"/>
          <w:divBdr>
            <w:top w:val="none" w:sz="0" w:space="0" w:color="auto"/>
            <w:left w:val="none" w:sz="0" w:space="0" w:color="auto"/>
            <w:bottom w:val="none" w:sz="0" w:space="0" w:color="auto"/>
            <w:right w:val="none" w:sz="0" w:space="0" w:color="auto"/>
          </w:divBdr>
        </w:div>
      </w:divsChild>
    </w:div>
    <w:div w:id="1374647539">
      <w:bodyDiv w:val="1"/>
      <w:marLeft w:val="0"/>
      <w:marRight w:val="0"/>
      <w:marTop w:val="0"/>
      <w:marBottom w:val="0"/>
      <w:divBdr>
        <w:top w:val="none" w:sz="0" w:space="0" w:color="auto"/>
        <w:left w:val="none" w:sz="0" w:space="0" w:color="auto"/>
        <w:bottom w:val="none" w:sz="0" w:space="0" w:color="auto"/>
        <w:right w:val="none" w:sz="0" w:space="0" w:color="auto"/>
      </w:divBdr>
    </w:div>
    <w:div w:id="2005157796">
      <w:bodyDiv w:val="1"/>
      <w:marLeft w:val="0"/>
      <w:marRight w:val="0"/>
      <w:marTop w:val="0"/>
      <w:marBottom w:val="0"/>
      <w:divBdr>
        <w:top w:val="none" w:sz="0" w:space="0" w:color="auto"/>
        <w:left w:val="none" w:sz="0" w:space="0" w:color="auto"/>
        <w:bottom w:val="none" w:sz="0" w:space="0" w:color="auto"/>
        <w:right w:val="none" w:sz="0" w:space="0" w:color="auto"/>
      </w:divBdr>
      <w:divsChild>
        <w:div w:id="16763740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FF2DA1-36C9-4801-BA5E-2DEEF6332C8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545C2D8B-4D7C-4EF3-9285-180FE9701F69}">
  <ds:schemaRefs>
    <ds:schemaRef ds:uri="http://schemas.openxmlformats.org/officeDocument/2006/bibliography"/>
  </ds:schemaRefs>
</ds:datastoreItem>
</file>

<file path=customXml/itemProps3.xml><?xml version="1.0" encoding="utf-8"?>
<ds:datastoreItem xmlns:ds="http://schemas.openxmlformats.org/officeDocument/2006/customXml" ds:itemID="{D41CCE65-5434-42B4-8C7E-8936A8BAA6A6}">
  <ds:schemaRefs>
    <ds:schemaRef ds:uri="http://schemas.microsoft.com/sharepoint/v3/contenttype/forms"/>
  </ds:schemaRefs>
</ds:datastoreItem>
</file>

<file path=customXml/itemProps4.xml><?xml version="1.0" encoding="utf-8"?>
<ds:datastoreItem xmlns:ds="http://schemas.openxmlformats.org/officeDocument/2006/customXml" ds:itemID="{E449AEF4-7821-441A-B811-88CBF447A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1257</Words>
  <Characters>7170</Characters>
  <Application>Microsoft Office Word</Application>
  <DocSecurity>0</DocSecurity>
  <Lines>59</Lines>
  <Paragraphs>16</Paragraphs>
  <ScaleCrop>false</ScaleCrop>
  <Company/>
  <LinksUpToDate>false</LinksUpToDate>
  <CharactersWithSpaces>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 (Sudeep)</cp:lastModifiedBy>
  <cp:revision>435</cp:revision>
  <dcterms:created xsi:type="dcterms:W3CDTF">2021-05-07T09:59:00Z</dcterms:created>
  <dcterms:modified xsi:type="dcterms:W3CDTF">2021-08-06T06:11:00Z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